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6B3BC2" w:rsidRDefault="006B3BC2" w:rsidP="006B3BC2">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r w:rsidR="005C74E7">
        <w:rPr>
          <w:b/>
          <w:sz w:val="28"/>
          <w:szCs w:val="28"/>
        </w:rPr>
        <w:t>Notes</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6876BF">
        <w:rPr>
          <w:rFonts w:ascii="Calibri" w:hAnsi="Calibri" w:cs="Consolas"/>
          <w:b/>
          <w:bCs/>
          <w:sz w:val="28"/>
          <w:szCs w:val="28"/>
        </w:rPr>
        <w:t>January 15</w:t>
      </w:r>
      <w:r w:rsidRPr="007952FF">
        <w:rPr>
          <w:rFonts w:ascii="Calibri" w:hAnsi="Calibri" w:cs="Consolas"/>
          <w:b/>
          <w:bCs/>
          <w:sz w:val="28"/>
          <w:szCs w:val="28"/>
        </w:rPr>
        <w:t>, 201</w:t>
      </w:r>
      <w:r w:rsidR="0070399B">
        <w:rPr>
          <w:rFonts w:ascii="Calibri" w:hAnsi="Calibri" w:cs="Consolas"/>
          <w:b/>
          <w:bCs/>
          <w:sz w:val="28"/>
          <w:szCs w:val="28"/>
        </w:rPr>
        <w:t>9</w:t>
      </w:r>
      <w:r w:rsidRPr="007952FF">
        <w:rPr>
          <w:rFonts w:ascii="Calibri" w:hAnsi="Calibri" w:cs="Consolas"/>
          <w:b/>
          <w:bCs/>
          <w:sz w:val="28"/>
          <w:szCs w:val="28"/>
        </w:rPr>
        <w:t>, 1:</w:t>
      </w:r>
      <w:r w:rsidR="006876BF">
        <w:rPr>
          <w:rFonts w:ascii="Calibri" w:hAnsi="Calibri" w:cs="Consolas"/>
          <w:b/>
          <w:bCs/>
          <w:sz w:val="28"/>
          <w:szCs w:val="28"/>
        </w:rPr>
        <w:t>30</w:t>
      </w:r>
      <w:r w:rsidRPr="007952FF">
        <w:rPr>
          <w:rFonts w:ascii="Calibri" w:hAnsi="Calibri" w:cs="Consolas"/>
          <w:b/>
          <w:bCs/>
          <w:sz w:val="28"/>
          <w:szCs w:val="28"/>
        </w:rPr>
        <w:t>pm-</w:t>
      </w:r>
      <w:r w:rsidR="004E685C">
        <w:rPr>
          <w:rFonts w:ascii="Calibri" w:hAnsi="Calibri" w:cs="Consolas"/>
          <w:b/>
          <w:bCs/>
          <w:sz w:val="28"/>
          <w:szCs w:val="28"/>
        </w:rPr>
        <w:t>2</w:t>
      </w:r>
      <w:r w:rsidR="006876BF">
        <w:rPr>
          <w:rFonts w:ascii="Calibri" w:hAnsi="Calibri" w:cs="Consolas"/>
          <w:b/>
          <w:bCs/>
          <w:sz w:val="28"/>
          <w:szCs w:val="28"/>
        </w:rPr>
        <w:t>:30</w:t>
      </w:r>
      <w:r w:rsidR="004E685C">
        <w:rPr>
          <w:rFonts w:ascii="Calibri" w:hAnsi="Calibri" w:cs="Consolas"/>
          <w:b/>
          <w:bCs/>
          <w:sz w:val="28"/>
          <w:szCs w:val="28"/>
        </w:rPr>
        <w:t>pm</w:t>
      </w:r>
    </w:p>
    <w:p w:rsidR="007952FF" w:rsidRDefault="007952FF" w:rsidP="007952FF">
      <w:pPr>
        <w:rPr>
          <w:rFonts w:ascii="Calibri" w:hAnsi="Calibri" w:cs="Times New Roman"/>
          <w:b/>
          <w:bCs/>
          <w:sz w:val="28"/>
          <w:szCs w:val="28"/>
        </w:rPr>
      </w:pPr>
      <w:r w:rsidRPr="007952FF">
        <w:rPr>
          <w:rFonts w:ascii="Calibri" w:hAnsi="Calibri" w:cs="Times New Roman"/>
          <w:b/>
          <w:bCs/>
          <w:sz w:val="28"/>
          <w:szCs w:val="28"/>
        </w:rPr>
        <w:t xml:space="preserve">BCA </w:t>
      </w:r>
      <w:r w:rsidR="00EA7B21">
        <w:rPr>
          <w:rFonts w:ascii="Calibri" w:hAnsi="Calibri" w:cs="Times New Roman"/>
          <w:b/>
          <w:bCs/>
          <w:sz w:val="28"/>
          <w:szCs w:val="28"/>
        </w:rPr>
        <w:t xml:space="preserve">Center, </w:t>
      </w:r>
      <w:r w:rsidR="00AA1BC3">
        <w:rPr>
          <w:rFonts w:ascii="Calibri" w:hAnsi="Calibri" w:cs="Times New Roman"/>
          <w:b/>
          <w:bCs/>
          <w:sz w:val="28"/>
          <w:szCs w:val="28"/>
        </w:rPr>
        <w:t>2</w:t>
      </w:r>
      <w:r w:rsidR="00AA1BC3" w:rsidRPr="00AA1BC3">
        <w:rPr>
          <w:rFonts w:ascii="Calibri" w:hAnsi="Calibri" w:cs="Times New Roman"/>
          <w:b/>
          <w:bCs/>
          <w:sz w:val="28"/>
          <w:szCs w:val="28"/>
          <w:vertAlign w:val="superscript"/>
        </w:rPr>
        <w:t>nd</w:t>
      </w:r>
      <w:r w:rsidR="00AA1BC3">
        <w:rPr>
          <w:rFonts w:ascii="Calibri" w:hAnsi="Calibri" w:cs="Times New Roman"/>
          <w:b/>
          <w:bCs/>
          <w:sz w:val="28"/>
          <w:szCs w:val="28"/>
        </w:rPr>
        <w:t xml:space="preserve"> floor (LBG room), </w:t>
      </w:r>
      <w:r w:rsidR="00EA7B21">
        <w:rPr>
          <w:rFonts w:ascii="Calibri" w:hAnsi="Calibri" w:cs="Times New Roman"/>
          <w:b/>
          <w:bCs/>
          <w:sz w:val="28"/>
          <w:szCs w:val="28"/>
        </w:rPr>
        <w:t>135 Church Street</w:t>
      </w:r>
    </w:p>
    <w:p w:rsidR="005C74E7" w:rsidRPr="005C74E7" w:rsidRDefault="005C74E7" w:rsidP="007952FF">
      <w:pPr>
        <w:rPr>
          <w:rFonts w:ascii="Calibri" w:hAnsi="Calibri" w:cs="Times New Roman"/>
          <w:bCs/>
        </w:rPr>
      </w:pPr>
      <w:r>
        <w:rPr>
          <w:rFonts w:ascii="Calibri" w:hAnsi="Calibri" w:cs="Times New Roman"/>
          <w:bCs/>
        </w:rPr>
        <w:t xml:space="preserve">In Attendance:  Alissa Faber, </w:t>
      </w:r>
      <w:r w:rsidRPr="005C74E7">
        <w:rPr>
          <w:rFonts w:ascii="Calibri" w:hAnsi="Calibri" w:cs="Times New Roman"/>
          <w:bCs/>
        </w:rPr>
        <w:t>Renee Greenlee</w:t>
      </w:r>
      <w:r>
        <w:rPr>
          <w:rFonts w:ascii="Calibri" w:hAnsi="Calibri" w:cs="Times New Roman"/>
          <w:bCs/>
        </w:rPr>
        <w:t xml:space="preserve">, </w:t>
      </w:r>
      <w:r w:rsidRPr="005C74E7">
        <w:rPr>
          <w:rFonts w:ascii="Calibri" w:hAnsi="Calibri" w:cs="Times New Roman"/>
          <w:bCs/>
        </w:rPr>
        <w:t xml:space="preserve"> Melinda Johns, Rachel Kahn-</w:t>
      </w:r>
      <w:proofErr w:type="spellStart"/>
      <w:r w:rsidRPr="005C74E7">
        <w:rPr>
          <w:rFonts w:ascii="Calibri" w:hAnsi="Calibri" w:cs="Times New Roman"/>
          <w:bCs/>
        </w:rPr>
        <w:t>Fogel</w:t>
      </w:r>
      <w:proofErr w:type="spellEnd"/>
      <w:r w:rsidRPr="005C74E7">
        <w:rPr>
          <w:rFonts w:ascii="Calibri" w:hAnsi="Calibri" w:cs="Times New Roman"/>
          <w:bCs/>
        </w:rPr>
        <w:t xml:space="preserve">, Jackie Reno, Lori Rowe, Rebecca Schwarz, Melissa Steady, Dana </w:t>
      </w:r>
      <w:proofErr w:type="spellStart"/>
      <w:r w:rsidRPr="005C74E7">
        <w:rPr>
          <w:rFonts w:ascii="Calibri" w:hAnsi="Calibri" w:cs="Times New Roman"/>
          <w:bCs/>
        </w:rPr>
        <w:t>vanderHeyden</w:t>
      </w:r>
      <w:proofErr w:type="spellEnd"/>
      <w:r w:rsidRPr="005C74E7">
        <w:rPr>
          <w:rFonts w:ascii="Calibri" w:hAnsi="Calibri" w:cs="Times New Roman"/>
          <w:bCs/>
        </w:rPr>
        <w:t xml:space="preserve">, </w:t>
      </w:r>
      <w:r>
        <w:rPr>
          <w:rFonts w:ascii="Calibri" w:hAnsi="Calibri" w:cs="Times New Roman"/>
          <w:bCs/>
        </w:rPr>
        <w:t xml:space="preserve">&amp; Kiersten Williams </w:t>
      </w:r>
    </w:p>
    <w:p w:rsidR="005C74E7" w:rsidRPr="005C74E7" w:rsidRDefault="005C74E7" w:rsidP="007952FF">
      <w:pPr>
        <w:pStyle w:val="ListParagraph"/>
        <w:numPr>
          <w:ilvl w:val="0"/>
          <w:numId w:val="32"/>
        </w:numPr>
        <w:spacing w:after="0" w:line="240" w:lineRule="auto"/>
        <w:rPr>
          <w:rFonts w:ascii="Calibri" w:hAnsi="Calibri" w:cs="Times New Roman"/>
        </w:rPr>
      </w:pPr>
      <w:r>
        <w:rPr>
          <w:rFonts w:ascii="Calibri" w:hAnsi="Calibri" w:cs="Times New Roman"/>
        </w:rPr>
        <w:t xml:space="preserve">Staff Updates – Mary Zompetti out on leave, Kate </w:t>
      </w:r>
      <w:proofErr w:type="spellStart"/>
      <w:r>
        <w:rPr>
          <w:rFonts w:ascii="Calibri" w:hAnsi="Calibri" w:cs="Times New Roman"/>
        </w:rPr>
        <w:t>McKernan</w:t>
      </w:r>
      <w:proofErr w:type="spellEnd"/>
      <w:r>
        <w:rPr>
          <w:rFonts w:ascii="Calibri" w:hAnsi="Calibri" w:cs="Times New Roman"/>
        </w:rPr>
        <w:t xml:space="preserve"> leaving administrative role.  Will be hiring new Education Assistant, Camp Coordinator, and 2 Camp Assistants </w:t>
      </w:r>
    </w:p>
    <w:p w:rsidR="007952FF" w:rsidRPr="005C74E7" w:rsidRDefault="002A7D34" w:rsidP="007952FF">
      <w:pPr>
        <w:pStyle w:val="ListParagraph"/>
        <w:numPr>
          <w:ilvl w:val="0"/>
          <w:numId w:val="32"/>
        </w:numPr>
        <w:spacing w:after="0" w:line="240" w:lineRule="auto"/>
        <w:rPr>
          <w:rFonts w:ascii="Calibri" w:hAnsi="Calibri" w:cs="Times New Roman"/>
        </w:rPr>
      </w:pPr>
      <w:r>
        <w:rPr>
          <w:rFonts w:ascii="Calibri" w:hAnsi="Calibri" w:cs="Times New Roman"/>
          <w:sz w:val="24"/>
          <w:szCs w:val="24"/>
        </w:rPr>
        <w:t>Winter Spring ‘19</w:t>
      </w:r>
      <w:r w:rsidR="007952FF" w:rsidRPr="00966D4A">
        <w:rPr>
          <w:rFonts w:ascii="Calibri" w:hAnsi="Calibri" w:cs="Times New Roman"/>
          <w:sz w:val="24"/>
          <w:szCs w:val="24"/>
        </w:rPr>
        <w:t xml:space="preserve"> </w:t>
      </w:r>
      <w:r>
        <w:rPr>
          <w:rFonts w:ascii="Calibri" w:hAnsi="Calibri" w:cs="Times New Roman"/>
          <w:sz w:val="24"/>
          <w:szCs w:val="24"/>
        </w:rPr>
        <w:t>and Camp ’19 review</w:t>
      </w:r>
      <w:r w:rsidR="005C74E7">
        <w:rPr>
          <w:rFonts w:ascii="Calibri" w:hAnsi="Calibri" w:cs="Times New Roman"/>
          <w:sz w:val="24"/>
          <w:szCs w:val="24"/>
        </w:rPr>
        <w:t xml:space="preserve"> – we are running more Winter/Spring classes than ever this year and are on track to exceed income expectations.  We are offering 68 camps this summer, 3 more than last year</w:t>
      </w:r>
    </w:p>
    <w:p w:rsidR="005C74E7" w:rsidRPr="00337DF0" w:rsidRDefault="005C74E7" w:rsidP="007952FF">
      <w:pPr>
        <w:pStyle w:val="ListParagraph"/>
        <w:numPr>
          <w:ilvl w:val="0"/>
          <w:numId w:val="32"/>
        </w:numPr>
        <w:spacing w:after="0" w:line="240" w:lineRule="auto"/>
        <w:rPr>
          <w:rFonts w:ascii="Calibri" w:hAnsi="Calibri" w:cs="Times New Roman"/>
        </w:rPr>
      </w:pPr>
      <w:r>
        <w:rPr>
          <w:rFonts w:ascii="Calibri" w:hAnsi="Calibri" w:cs="Times New Roman"/>
          <w:sz w:val="24"/>
          <w:szCs w:val="24"/>
        </w:rPr>
        <w:t>Drop-Ins have all changed to ticketed program</w:t>
      </w:r>
      <w:r w:rsidR="00337DF0">
        <w:rPr>
          <w:rFonts w:ascii="Calibri" w:hAnsi="Calibri" w:cs="Times New Roman"/>
          <w:sz w:val="24"/>
          <w:szCs w:val="24"/>
        </w:rPr>
        <w:t>s to improve customer service and be able to offer scholarships.  Suggested made to make scholarship awardees clear that scholarship for Friday Clay Program is for class and not extra firing fee.  Although, staff will be informed to be more flexible on if needed.</w:t>
      </w:r>
    </w:p>
    <w:p w:rsidR="00337DF0" w:rsidRPr="00337DF0" w:rsidRDefault="00337DF0" w:rsidP="007952FF">
      <w:pPr>
        <w:pStyle w:val="ListParagraph"/>
        <w:numPr>
          <w:ilvl w:val="0"/>
          <w:numId w:val="32"/>
        </w:numPr>
        <w:spacing w:after="0" w:line="240" w:lineRule="auto"/>
        <w:rPr>
          <w:rFonts w:ascii="Calibri" w:hAnsi="Calibri" w:cs="Times New Roman"/>
        </w:rPr>
      </w:pPr>
      <w:r>
        <w:rPr>
          <w:rFonts w:ascii="Calibri" w:hAnsi="Calibri" w:cs="Times New Roman"/>
          <w:sz w:val="24"/>
          <w:szCs w:val="24"/>
        </w:rPr>
        <w:t>Education Programming costs twice as much as we can bring in</w:t>
      </w:r>
    </w:p>
    <w:p w:rsidR="00337DF0" w:rsidRPr="00337DF0" w:rsidRDefault="00337DF0" w:rsidP="007952FF">
      <w:pPr>
        <w:pStyle w:val="ListParagraph"/>
        <w:numPr>
          <w:ilvl w:val="0"/>
          <w:numId w:val="32"/>
        </w:numPr>
        <w:spacing w:after="0" w:line="240" w:lineRule="auto"/>
        <w:rPr>
          <w:rFonts w:ascii="Calibri" w:hAnsi="Calibri" w:cs="Times New Roman"/>
        </w:rPr>
      </w:pPr>
      <w:r>
        <w:rPr>
          <w:rFonts w:ascii="Calibri" w:hAnsi="Calibri" w:cs="Times New Roman"/>
          <w:sz w:val="24"/>
          <w:szCs w:val="24"/>
        </w:rPr>
        <w:t>Access to 405 is a balance between studio members and studio classes</w:t>
      </w:r>
    </w:p>
    <w:p w:rsidR="00337DF0" w:rsidRPr="00966D4A" w:rsidRDefault="00337DF0" w:rsidP="007952FF">
      <w:pPr>
        <w:pStyle w:val="ListParagraph"/>
        <w:numPr>
          <w:ilvl w:val="0"/>
          <w:numId w:val="32"/>
        </w:numPr>
        <w:spacing w:after="0" w:line="240" w:lineRule="auto"/>
        <w:rPr>
          <w:rFonts w:ascii="Calibri" w:hAnsi="Calibri" w:cs="Times New Roman"/>
        </w:rPr>
      </w:pPr>
      <w:r>
        <w:rPr>
          <w:rFonts w:ascii="Calibri" w:hAnsi="Calibri" w:cs="Times New Roman"/>
          <w:sz w:val="24"/>
          <w:szCs w:val="24"/>
        </w:rPr>
        <w:t>Clay Studio continues to have huge waitlist and over 75 users, all other studios have increased their membership as well – will never be at the same level as clay</w:t>
      </w:r>
    </w:p>
    <w:p w:rsidR="002A7D34" w:rsidRPr="002A7D34"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Community Programs</w:t>
      </w:r>
      <w:r w:rsidR="002A7D34">
        <w:rPr>
          <w:rFonts w:ascii="Calibri" w:hAnsi="Calibri" w:cs="Times New Roman"/>
          <w:sz w:val="24"/>
          <w:szCs w:val="24"/>
        </w:rPr>
        <w:t xml:space="preserve"> updates</w:t>
      </w:r>
      <w:r w:rsidR="00337DF0">
        <w:rPr>
          <w:rFonts w:ascii="Calibri" w:hAnsi="Calibri" w:cs="Times New Roman"/>
          <w:sz w:val="24"/>
          <w:szCs w:val="24"/>
        </w:rPr>
        <w:t xml:space="preserve"> – More marketing for community programs was suggested.  Children’s Art Exhibit coming up.  Art </w:t>
      </w:r>
      <w:proofErr w:type="gramStart"/>
      <w:r w:rsidR="00337DF0">
        <w:rPr>
          <w:rFonts w:ascii="Calibri" w:hAnsi="Calibri" w:cs="Times New Roman"/>
          <w:sz w:val="24"/>
          <w:szCs w:val="24"/>
        </w:rPr>
        <w:t>From</w:t>
      </w:r>
      <w:proofErr w:type="gramEnd"/>
      <w:r w:rsidR="00337DF0">
        <w:rPr>
          <w:rFonts w:ascii="Calibri" w:hAnsi="Calibri" w:cs="Times New Roman"/>
          <w:sz w:val="24"/>
          <w:szCs w:val="24"/>
        </w:rPr>
        <w:t xml:space="preserve"> the Heart is still looking for more contributions from the hospital.  </w:t>
      </w:r>
      <w:proofErr w:type="gramStart"/>
      <w:r w:rsidR="00337DF0">
        <w:rPr>
          <w:rFonts w:ascii="Calibri" w:hAnsi="Calibri" w:cs="Times New Roman"/>
          <w:sz w:val="24"/>
          <w:szCs w:val="24"/>
        </w:rPr>
        <w:t>An ask</w:t>
      </w:r>
      <w:proofErr w:type="gramEnd"/>
      <w:r w:rsidR="00337DF0">
        <w:rPr>
          <w:rFonts w:ascii="Calibri" w:hAnsi="Calibri" w:cs="Times New Roman"/>
          <w:sz w:val="24"/>
          <w:szCs w:val="24"/>
        </w:rPr>
        <w:t xml:space="preserve"> was made this fall and BCA was told </w:t>
      </w:r>
      <w:proofErr w:type="spellStart"/>
      <w:r w:rsidR="00337DF0">
        <w:rPr>
          <w:rFonts w:ascii="Calibri" w:hAnsi="Calibri" w:cs="Times New Roman"/>
          <w:sz w:val="24"/>
          <w:szCs w:val="24"/>
        </w:rPr>
        <w:t>no</w:t>
      </w:r>
      <w:proofErr w:type="spellEnd"/>
      <w:r w:rsidR="00337DF0">
        <w:rPr>
          <w:rFonts w:ascii="Calibri" w:hAnsi="Calibri" w:cs="Times New Roman"/>
          <w:sz w:val="24"/>
          <w:szCs w:val="24"/>
        </w:rPr>
        <w:t xml:space="preserve"> to more money.</w:t>
      </w:r>
    </w:p>
    <w:p w:rsidR="007952FF" w:rsidRPr="00337DF0" w:rsidRDefault="00337DF0" w:rsidP="007952FF">
      <w:pPr>
        <w:numPr>
          <w:ilvl w:val="0"/>
          <w:numId w:val="32"/>
        </w:numPr>
        <w:spacing w:after="0" w:line="240" w:lineRule="auto"/>
        <w:rPr>
          <w:rFonts w:ascii="Calibri" w:hAnsi="Calibri" w:cs="Times New Roman"/>
        </w:rPr>
      </w:pPr>
      <w:r>
        <w:rPr>
          <w:rFonts w:ascii="Calibri" w:hAnsi="Calibri" w:cs="Times New Roman"/>
          <w:sz w:val="24"/>
          <w:szCs w:val="24"/>
        </w:rPr>
        <w:t>Gallery Education updates- Melinda is trying new public programs and is increasing tour numbers</w:t>
      </w:r>
    </w:p>
    <w:p w:rsidR="00337DF0" w:rsidRPr="00337DF0" w:rsidRDefault="00337DF0" w:rsidP="007952FF">
      <w:pPr>
        <w:numPr>
          <w:ilvl w:val="0"/>
          <w:numId w:val="32"/>
        </w:numPr>
        <w:spacing w:after="0" w:line="240" w:lineRule="auto"/>
        <w:rPr>
          <w:rFonts w:ascii="Calibri" w:hAnsi="Calibri" w:cs="Times New Roman"/>
        </w:rPr>
      </w:pPr>
      <w:r>
        <w:rPr>
          <w:rFonts w:ascii="Calibri" w:hAnsi="Calibri" w:cs="Times New Roman"/>
          <w:sz w:val="24"/>
          <w:szCs w:val="24"/>
        </w:rPr>
        <w:t>Evaluation Forms and Scholarship Forms were reviewed.</w:t>
      </w:r>
    </w:p>
    <w:p w:rsidR="005C74E7" w:rsidRPr="00337DF0" w:rsidRDefault="00337DF0" w:rsidP="007952FF">
      <w:pPr>
        <w:numPr>
          <w:ilvl w:val="0"/>
          <w:numId w:val="32"/>
        </w:numPr>
        <w:spacing w:after="0" w:line="240" w:lineRule="auto"/>
        <w:rPr>
          <w:rFonts w:ascii="Calibri" w:hAnsi="Calibri" w:cs="Times New Roman"/>
        </w:rPr>
      </w:pPr>
      <w:r>
        <w:rPr>
          <w:rFonts w:ascii="Calibri" w:hAnsi="Calibri" w:cs="Times New Roman"/>
          <w:sz w:val="24"/>
          <w:szCs w:val="24"/>
        </w:rPr>
        <w:t>Next meeting will be at the BCA Center per request of Board Members.  Melissa will bring Evaluations results to the next meeting.</w:t>
      </w:r>
      <w:bookmarkStart w:id="0" w:name="_GoBack"/>
      <w:bookmarkEnd w:id="0"/>
    </w:p>
    <w:p w:rsidR="005C74E7" w:rsidRDefault="005C74E7" w:rsidP="007952FF">
      <w:pPr>
        <w:pStyle w:val="NoSpacing"/>
        <w:rPr>
          <w:b/>
          <w:sz w:val="24"/>
          <w:szCs w:val="24"/>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March 19, 1:30-2:30pm, </w:t>
      </w:r>
      <w:r w:rsidR="00EA7B21">
        <w:rPr>
          <w:sz w:val="24"/>
          <w:szCs w:val="24"/>
        </w:rPr>
        <w:t xml:space="preserve">LOCATION: </w:t>
      </w:r>
      <w:r w:rsidR="005C74E7">
        <w:rPr>
          <w:sz w:val="24"/>
          <w:szCs w:val="24"/>
        </w:rPr>
        <w:t>BCA Center 2</w:t>
      </w:r>
      <w:r w:rsidR="005C74E7" w:rsidRPr="005C74E7">
        <w:rPr>
          <w:sz w:val="24"/>
          <w:szCs w:val="24"/>
          <w:vertAlign w:val="superscript"/>
        </w:rPr>
        <w:t>nd</w:t>
      </w:r>
      <w:r w:rsidR="005C74E7">
        <w:rPr>
          <w:sz w:val="24"/>
          <w:szCs w:val="24"/>
        </w:rPr>
        <w:t xml:space="preserve"> Floor</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May 21, 1:30-2:30pm, </w:t>
      </w:r>
      <w:r w:rsidR="00EA7B21">
        <w:rPr>
          <w:sz w:val="24"/>
          <w:szCs w:val="24"/>
        </w:rPr>
        <w:t>LOCATION: TBD</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June 18, 1:30-2:30pm, LOCATION: TBD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50B8D"/>
    <w:rsid w:val="00160F2B"/>
    <w:rsid w:val="001C1779"/>
    <w:rsid w:val="001C2071"/>
    <w:rsid w:val="00222C30"/>
    <w:rsid w:val="00264D2C"/>
    <w:rsid w:val="002A7D34"/>
    <w:rsid w:val="002D7514"/>
    <w:rsid w:val="002D7D2A"/>
    <w:rsid w:val="002D7DE2"/>
    <w:rsid w:val="003054D0"/>
    <w:rsid w:val="00305C84"/>
    <w:rsid w:val="00314AB5"/>
    <w:rsid w:val="003224BB"/>
    <w:rsid w:val="00337DF0"/>
    <w:rsid w:val="00396715"/>
    <w:rsid w:val="003C27E4"/>
    <w:rsid w:val="003E1D8D"/>
    <w:rsid w:val="0042401C"/>
    <w:rsid w:val="00435E6B"/>
    <w:rsid w:val="004458F9"/>
    <w:rsid w:val="00483AFE"/>
    <w:rsid w:val="004C2313"/>
    <w:rsid w:val="004C3BA9"/>
    <w:rsid w:val="004D7025"/>
    <w:rsid w:val="004E685C"/>
    <w:rsid w:val="00516BB0"/>
    <w:rsid w:val="00520219"/>
    <w:rsid w:val="00584894"/>
    <w:rsid w:val="005A3D4C"/>
    <w:rsid w:val="005C74E7"/>
    <w:rsid w:val="005F440C"/>
    <w:rsid w:val="005F6242"/>
    <w:rsid w:val="0061461B"/>
    <w:rsid w:val="00625B2E"/>
    <w:rsid w:val="00671664"/>
    <w:rsid w:val="006825A2"/>
    <w:rsid w:val="006876BF"/>
    <w:rsid w:val="006B3BC2"/>
    <w:rsid w:val="006F2F13"/>
    <w:rsid w:val="0070399B"/>
    <w:rsid w:val="00736EB3"/>
    <w:rsid w:val="00776725"/>
    <w:rsid w:val="00785522"/>
    <w:rsid w:val="00785F06"/>
    <w:rsid w:val="007952FF"/>
    <w:rsid w:val="007A1943"/>
    <w:rsid w:val="007C0B15"/>
    <w:rsid w:val="007C111C"/>
    <w:rsid w:val="007D5805"/>
    <w:rsid w:val="00821E6F"/>
    <w:rsid w:val="00832C19"/>
    <w:rsid w:val="008730AF"/>
    <w:rsid w:val="008A5468"/>
    <w:rsid w:val="008B0B0C"/>
    <w:rsid w:val="008D10F4"/>
    <w:rsid w:val="008D39DF"/>
    <w:rsid w:val="008D5193"/>
    <w:rsid w:val="008F76BA"/>
    <w:rsid w:val="00915D7F"/>
    <w:rsid w:val="00960DA4"/>
    <w:rsid w:val="00966D4A"/>
    <w:rsid w:val="0098154B"/>
    <w:rsid w:val="00990650"/>
    <w:rsid w:val="009B1BA0"/>
    <w:rsid w:val="009C0511"/>
    <w:rsid w:val="009D487E"/>
    <w:rsid w:val="00A31BDC"/>
    <w:rsid w:val="00A335FF"/>
    <w:rsid w:val="00A7156F"/>
    <w:rsid w:val="00A96B8C"/>
    <w:rsid w:val="00AA012F"/>
    <w:rsid w:val="00AA1BC3"/>
    <w:rsid w:val="00B07EBF"/>
    <w:rsid w:val="00B16652"/>
    <w:rsid w:val="00BD4B4D"/>
    <w:rsid w:val="00C026D9"/>
    <w:rsid w:val="00C7328D"/>
    <w:rsid w:val="00C76DFD"/>
    <w:rsid w:val="00C84FBA"/>
    <w:rsid w:val="00CB258E"/>
    <w:rsid w:val="00CC1E4B"/>
    <w:rsid w:val="00D6144C"/>
    <w:rsid w:val="00D703FC"/>
    <w:rsid w:val="00DA45B4"/>
    <w:rsid w:val="00DB48A9"/>
    <w:rsid w:val="00DE191E"/>
    <w:rsid w:val="00E676C5"/>
    <w:rsid w:val="00EA03A4"/>
    <w:rsid w:val="00EA7B21"/>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Kiersten Williams</cp:lastModifiedBy>
  <cp:revision>2</cp:revision>
  <cp:lastPrinted>2018-09-14T18:12:00Z</cp:lastPrinted>
  <dcterms:created xsi:type="dcterms:W3CDTF">2019-01-16T15:47:00Z</dcterms:created>
  <dcterms:modified xsi:type="dcterms:W3CDTF">2019-01-16T15:47:00Z</dcterms:modified>
</cp:coreProperties>
</file>