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2E" w:rsidRDefault="001C2071" w:rsidP="001C2071">
      <w:pPr>
        <w:pStyle w:val="PlainText"/>
        <w:jc w:val="center"/>
      </w:pPr>
      <w:r>
        <w:rPr>
          <w:noProof/>
        </w:rPr>
        <w:drawing>
          <wp:inline distT="0" distB="0" distL="0" distR="0">
            <wp:extent cx="2057400" cy="886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A_logo_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886968"/>
                    </a:xfrm>
                    <a:prstGeom prst="rect">
                      <a:avLst/>
                    </a:prstGeom>
                  </pic:spPr>
                </pic:pic>
              </a:graphicData>
            </a:graphic>
          </wp:inline>
        </w:drawing>
      </w:r>
    </w:p>
    <w:p w:rsidR="00FB6A2E" w:rsidRDefault="00FB6A2E" w:rsidP="00FB6A2E">
      <w:pPr>
        <w:pStyle w:val="PlainText"/>
      </w:pPr>
    </w:p>
    <w:p w:rsidR="00915D7F" w:rsidRDefault="00915D7F" w:rsidP="00584894">
      <w:pPr>
        <w:pStyle w:val="PlainText"/>
        <w:rPr>
          <w:rFonts w:asciiTheme="minorHAnsi" w:hAnsiTheme="minorHAnsi" w:cs="Arial"/>
          <w:b/>
          <w:sz w:val="24"/>
          <w:szCs w:val="24"/>
        </w:rPr>
      </w:pPr>
    </w:p>
    <w:p w:rsidR="007952FF" w:rsidRPr="007952FF" w:rsidRDefault="007952FF" w:rsidP="007952FF">
      <w:pPr>
        <w:pStyle w:val="NoSpacing"/>
        <w:rPr>
          <w:b/>
          <w:sz w:val="28"/>
          <w:szCs w:val="28"/>
        </w:rPr>
      </w:pPr>
      <w:r w:rsidRPr="007952FF">
        <w:rPr>
          <w:b/>
          <w:sz w:val="28"/>
          <w:szCs w:val="28"/>
        </w:rPr>
        <w:t xml:space="preserve">Arts Education Committee Meeting </w:t>
      </w:r>
    </w:p>
    <w:p w:rsidR="007952FF" w:rsidRPr="007952FF" w:rsidRDefault="007952FF" w:rsidP="007952FF">
      <w:pPr>
        <w:pStyle w:val="NoSpacing"/>
        <w:rPr>
          <w:rFonts w:ascii="Consolas" w:hAnsi="Consolas" w:cs="Consolas"/>
          <w:b/>
          <w:sz w:val="28"/>
          <w:szCs w:val="28"/>
        </w:rPr>
      </w:pPr>
      <w:r w:rsidRPr="007952FF">
        <w:rPr>
          <w:rFonts w:ascii="Calibri" w:hAnsi="Calibri" w:cs="Consolas"/>
          <w:b/>
          <w:bCs/>
          <w:sz w:val="28"/>
          <w:szCs w:val="28"/>
        </w:rPr>
        <w:t xml:space="preserve">Tuesday, </w:t>
      </w:r>
      <w:r w:rsidR="004E685C">
        <w:rPr>
          <w:rFonts w:ascii="Calibri" w:hAnsi="Calibri" w:cs="Consolas"/>
          <w:b/>
          <w:bCs/>
          <w:sz w:val="28"/>
          <w:szCs w:val="28"/>
        </w:rPr>
        <w:t>November 20</w:t>
      </w:r>
      <w:r w:rsidRPr="007952FF">
        <w:rPr>
          <w:rFonts w:ascii="Calibri" w:hAnsi="Calibri" w:cs="Consolas"/>
          <w:b/>
          <w:bCs/>
          <w:sz w:val="28"/>
          <w:szCs w:val="28"/>
        </w:rPr>
        <w:t>, 2018, 1:15pm-</w:t>
      </w:r>
      <w:r w:rsidR="004E685C">
        <w:rPr>
          <w:rFonts w:ascii="Calibri" w:hAnsi="Calibri" w:cs="Consolas"/>
          <w:b/>
          <w:bCs/>
          <w:sz w:val="28"/>
          <w:szCs w:val="28"/>
        </w:rPr>
        <w:t>2pm</w:t>
      </w:r>
    </w:p>
    <w:p w:rsidR="007952FF" w:rsidRPr="007952FF" w:rsidRDefault="007952FF" w:rsidP="007952FF">
      <w:pPr>
        <w:rPr>
          <w:rFonts w:ascii="Calibri" w:hAnsi="Calibri" w:cs="Times New Roman"/>
          <w:b/>
          <w:bCs/>
          <w:sz w:val="28"/>
          <w:szCs w:val="28"/>
        </w:rPr>
      </w:pPr>
      <w:r w:rsidRPr="007952FF">
        <w:rPr>
          <w:rFonts w:ascii="Calibri" w:hAnsi="Calibri" w:cs="Times New Roman"/>
          <w:b/>
          <w:bCs/>
          <w:sz w:val="28"/>
          <w:szCs w:val="28"/>
        </w:rPr>
        <w:t>BCA Center, 135 Church Street, LBG, 2</w:t>
      </w:r>
      <w:r w:rsidRPr="007952FF">
        <w:rPr>
          <w:rFonts w:ascii="Calibri" w:hAnsi="Calibri" w:cs="Times New Roman"/>
          <w:b/>
          <w:bCs/>
          <w:sz w:val="28"/>
          <w:szCs w:val="28"/>
          <w:vertAlign w:val="superscript"/>
        </w:rPr>
        <w:t>nd</w:t>
      </w:r>
      <w:r w:rsidRPr="007952FF">
        <w:rPr>
          <w:rFonts w:ascii="Calibri" w:hAnsi="Calibri" w:cs="Times New Roman"/>
          <w:b/>
          <w:bCs/>
          <w:sz w:val="28"/>
          <w:szCs w:val="28"/>
        </w:rPr>
        <w:t xml:space="preserve"> floor</w:t>
      </w:r>
    </w:p>
    <w:p w:rsidR="0009580D" w:rsidRPr="00025401" w:rsidRDefault="0009580D" w:rsidP="0009580D">
      <w:pPr>
        <w:rPr>
          <w:rFonts w:ascii="Calibri" w:hAnsi="Calibri" w:cs="Times New Roman"/>
          <w:b/>
          <w:bCs/>
          <w:color w:val="000000" w:themeColor="text1"/>
          <w:sz w:val="24"/>
          <w:szCs w:val="24"/>
        </w:rPr>
      </w:pPr>
      <w:r w:rsidRPr="00025401">
        <w:rPr>
          <w:rFonts w:ascii="Calibri" w:hAnsi="Calibri" w:cs="Times New Roman"/>
          <w:b/>
          <w:bCs/>
          <w:color w:val="000000" w:themeColor="text1"/>
          <w:sz w:val="24"/>
          <w:szCs w:val="24"/>
        </w:rPr>
        <w:t xml:space="preserve">In attendance:  </w:t>
      </w:r>
      <w:r w:rsidR="00025401" w:rsidRPr="00025401">
        <w:rPr>
          <w:rFonts w:ascii="Calibri" w:hAnsi="Calibri" w:cs="Times New Roman"/>
          <w:b/>
          <w:bCs/>
          <w:color w:val="000000" w:themeColor="text1"/>
          <w:sz w:val="24"/>
          <w:szCs w:val="24"/>
        </w:rPr>
        <w:t xml:space="preserve">Dana </w:t>
      </w:r>
      <w:proofErr w:type="spellStart"/>
      <w:r w:rsidR="00025401" w:rsidRPr="00025401">
        <w:rPr>
          <w:rFonts w:ascii="Calibri" w:hAnsi="Calibri" w:cs="Times New Roman"/>
          <w:b/>
          <w:bCs/>
          <w:color w:val="000000" w:themeColor="text1"/>
          <w:sz w:val="24"/>
          <w:szCs w:val="24"/>
        </w:rPr>
        <w:t>vanderHeyden</w:t>
      </w:r>
      <w:proofErr w:type="spellEnd"/>
      <w:r w:rsidR="00025401" w:rsidRPr="00025401">
        <w:rPr>
          <w:rFonts w:ascii="Calibri" w:hAnsi="Calibri" w:cs="Times New Roman"/>
          <w:b/>
          <w:bCs/>
          <w:color w:val="000000" w:themeColor="text1"/>
          <w:sz w:val="24"/>
          <w:szCs w:val="24"/>
        </w:rPr>
        <w:t xml:space="preserve">, Melinda Johns &amp; </w:t>
      </w:r>
      <w:r w:rsidR="00025401">
        <w:rPr>
          <w:rFonts w:ascii="Calibri" w:hAnsi="Calibri" w:cs="Times New Roman"/>
          <w:b/>
          <w:bCs/>
          <w:color w:val="000000" w:themeColor="text1"/>
          <w:sz w:val="24"/>
          <w:szCs w:val="24"/>
        </w:rPr>
        <w:t>Melissa Steady</w:t>
      </w:r>
    </w:p>
    <w:p w:rsidR="007952FF" w:rsidRPr="00DB02D2" w:rsidRDefault="007952FF" w:rsidP="007952FF">
      <w:pPr>
        <w:pStyle w:val="ListParagraph"/>
        <w:numPr>
          <w:ilvl w:val="0"/>
          <w:numId w:val="32"/>
        </w:numPr>
        <w:spacing w:after="0" w:line="240" w:lineRule="auto"/>
        <w:rPr>
          <w:rFonts w:ascii="Calibri" w:hAnsi="Calibri" w:cs="Times New Roman"/>
          <w:b/>
        </w:rPr>
      </w:pPr>
      <w:r w:rsidRPr="00DB02D2">
        <w:rPr>
          <w:rFonts w:ascii="Calibri" w:hAnsi="Calibri" w:cs="Times New Roman"/>
          <w:b/>
          <w:sz w:val="24"/>
          <w:szCs w:val="24"/>
        </w:rPr>
        <w:t xml:space="preserve">Fall ‘18 </w:t>
      </w:r>
      <w:r w:rsidR="00966D4A" w:rsidRPr="00DB02D2">
        <w:rPr>
          <w:rFonts w:ascii="Calibri" w:hAnsi="Calibri" w:cs="Times New Roman"/>
          <w:b/>
          <w:sz w:val="24"/>
          <w:szCs w:val="24"/>
        </w:rPr>
        <w:t>updates and comparisons to last year</w:t>
      </w:r>
    </w:p>
    <w:p w:rsidR="0009580D" w:rsidRPr="0009580D" w:rsidRDefault="0009580D" w:rsidP="0009580D">
      <w:pPr>
        <w:pStyle w:val="NoSpacing"/>
        <w:ind w:firstLine="720"/>
        <w:rPr>
          <w:sz w:val="24"/>
          <w:szCs w:val="24"/>
        </w:rPr>
      </w:pPr>
      <w:r w:rsidRPr="0009580D">
        <w:rPr>
          <w:sz w:val="24"/>
          <w:szCs w:val="24"/>
        </w:rPr>
        <w:t>Fall Adult, Youth and Family ’18 (57 offerings- 55 ran)</w:t>
      </w:r>
    </w:p>
    <w:p w:rsidR="0009580D" w:rsidRPr="0009580D" w:rsidRDefault="0009580D" w:rsidP="0009580D">
      <w:pPr>
        <w:pStyle w:val="NoSpacing"/>
        <w:ind w:left="720"/>
        <w:rPr>
          <w:sz w:val="24"/>
          <w:szCs w:val="24"/>
        </w:rPr>
      </w:pPr>
      <w:r w:rsidRPr="0009580D">
        <w:rPr>
          <w:sz w:val="24"/>
          <w:szCs w:val="24"/>
        </w:rPr>
        <w:t>31 studio classes, 9 Friday Adult Wheel nights and 9 Life Drawing drop-in sessions, 9 Friday Family Clay nights, 3 Sunday Family paint workshops (NEW), 1 School Break: DIY Halloween Costumes, 1 High School Photography class for 8 weeks, 3 Professional Development workshops (Classroom Management for Teaching Artists, The Artist Statement and Photographing Artwork)</w:t>
      </w:r>
    </w:p>
    <w:p w:rsidR="0009580D" w:rsidRPr="0009580D" w:rsidRDefault="0009580D" w:rsidP="0009580D">
      <w:pPr>
        <w:pStyle w:val="NoSpacing"/>
        <w:ind w:firstLine="720"/>
        <w:rPr>
          <w:sz w:val="24"/>
          <w:szCs w:val="24"/>
          <w:highlight w:val="yellow"/>
        </w:rPr>
      </w:pPr>
      <w:r w:rsidRPr="0009580D">
        <w:rPr>
          <w:sz w:val="24"/>
          <w:szCs w:val="24"/>
          <w:highlight w:val="yellow"/>
        </w:rPr>
        <w:t xml:space="preserve">Over $37k brought in- highest ever for </w:t>
      </w:r>
      <w:proofErr w:type="gramStart"/>
      <w:r w:rsidRPr="0009580D">
        <w:rPr>
          <w:sz w:val="24"/>
          <w:szCs w:val="24"/>
          <w:highlight w:val="yellow"/>
        </w:rPr>
        <w:t>Fall</w:t>
      </w:r>
      <w:proofErr w:type="gramEnd"/>
      <w:r w:rsidRPr="0009580D">
        <w:rPr>
          <w:sz w:val="24"/>
          <w:szCs w:val="24"/>
          <w:highlight w:val="yellow"/>
        </w:rPr>
        <w:t xml:space="preserve"> (usually in the $28k-30k range)</w:t>
      </w:r>
    </w:p>
    <w:p w:rsidR="0009580D" w:rsidRPr="0009580D" w:rsidRDefault="0009580D" w:rsidP="0009580D">
      <w:pPr>
        <w:pStyle w:val="NoSpacing"/>
        <w:ind w:firstLine="720"/>
        <w:rPr>
          <w:sz w:val="24"/>
          <w:szCs w:val="24"/>
        </w:rPr>
      </w:pPr>
      <w:r w:rsidRPr="0009580D">
        <w:rPr>
          <w:sz w:val="24"/>
          <w:szCs w:val="24"/>
          <w:highlight w:val="yellow"/>
        </w:rPr>
        <w:t>Doubled amount of adult students- from 163 to 330</w:t>
      </w:r>
    </w:p>
    <w:p w:rsidR="0009580D" w:rsidRPr="0009580D" w:rsidRDefault="0009580D" w:rsidP="0009580D">
      <w:pPr>
        <w:pStyle w:val="NoSpacing"/>
        <w:ind w:firstLine="720"/>
        <w:rPr>
          <w:sz w:val="24"/>
          <w:szCs w:val="24"/>
        </w:rPr>
      </w:pPr>
      <w:r w:rsidRPr="0009580D">
        <w:rPr>
          <w:sz w:val="24"/>
          <w:szCs w:val="24"/>
          <w:highlight w:val="yellow"/>
        </w:rPr>
        <w:t>Scholarships awards have increased from $4,103 to $7,806</w:t>
      </w:r>
    </w:p>
    <w:p w:rsidR="0009580D" w:rsidRDefault="0009580D" w:rsidP="0009580D">
      <w:pPr>
        <w:pStyle w:val="NoSpacing"/>
        <w:rPr>
          <w:sz w:val="24"/>
          <w:szCs w:val="24"/>
        </w:rPr>
      </w:pPr>
      <w:bookmarkStart w:id="0" w:name="_GoBack"/>
      <w:bookmarkEnd w:id="0"/>
    </w:p>
    <w:p w:rsidR="0009580D" w:rsidRPr="00DB02D2" w:rsidRDefault="0009580D" w:rsidP="0009580D">
      <w:pPr>
        <w:pStyle w:val="NoSpacing"/>
        <w:numPr>
          <w:ilvl w:val="0"/>
          <w:numId w:val="32"/>
        </w:numPr>
        <w:rPr>
          <w:b/>
          <w:sz w:val="24"/>
          <w:szCs w:val="24"/>
        </w:rPr>
      </w:pPr>
      <w:r w:rsidRPr="00DB02D2">
        <w:rPr>
          <w:b/>
          <w:sz w:val="24"/>
          <w:szCs w:val="24"/>
        </w:rPr>
        <w:t>Community Programs review</w:t>
      </w:r>
    </w:p>
    <w:p w:rsidR="0009580D" w:rsidRPr="0009580D" w:rsidRDefault="0009580D" w:rsidP="0009580D">
      <w:pPr>
        <w:pStyle w:val="NoSpacing"/>
        <w:ind w:firstLine="720"/>
        <w:rPr>
          <w:sz w:val="24"/>
          <w:szCs w:val="24"/>
        </w:rPr>
      </w:pPr>
      <w:r w:rsidRPr="0009580D">
        <w:rPr>
          <w:sz w:val="24"/>
          <w:szCs w:val="24"/>
        </w:rPr>
        <w:t>AFTH</w:t>
      </w:r>
      <w:r>
        <w:rPr>
          <w:sz w:val="24"/>
          <w:szCs w:val="24"/>
        </w:rPr>
        <w:t>- programs offered 7 days week at UVM Medical Center</w:t>
      </w:r>
    </w:p>
    <w:p w:rsidR="0009580D" w:rsidRPr="0009580D" w:rsidRDefault="0009580D" w:rsidP="0009580D">
      <w:pPr>
        <w:pStyle w:val="NoSpacing"/>
        <w:ind w:firstLine="720"/>
        <w:rPr>
          <w:sz w:val="24"/>
          <w:szCs w:val="24"/>
        </w:rPr>
      </w:pPr>
      <w:r w:rsidRPr="0009580D">
        <w:rPr>
          <w:sz w:val="24"/>
          <w:szCs w:val="24"/>
        </w:rPr>
        <w:t xml:space="preserve">Early Arts Head Start </w:t>
      </w:r>
      <w:r>
        <w:rPr>
          <w:sz w:val="24"/>
          <w:szCs w:val="24"/>
        </w:rPr>
        <w:t xml:space="preserve">residencies happening at </w:t>
      </w:r>
      <w:r w:rsidRPr="0009580D">
        <w:rPr>
          <w:sz w:val="24"/>
          <w:szCs w:val="24"/>
        </w:rPr>
        <w:t>King Street and Sara Holbrook</w:t>
      </w:r>
    </w:p>
    <w:p w:rsidR="0009580D" w:rsidRPr="0009580D" w:rsidRDefault="0009580D" w:rsidP="0009580D">
      <w:pPr>
        <w:pStyle w:val="NoSpacing"/>
        <w:ind w:firstLine="720"/>
        <w:rPr>
          <w:sz w:val="24"/>
          <w:szCs w:val="24"/>
        </w:rPr>
      </w:pPr>
      <w:r w:rsidRPr="0009580D">
        <w:rPr>
          <w:sz w:val="24"/>
          <w:szCs w:val="24"/>
        </w:rPr>
        <w:t>IAA</w:t>
      </w:r>
      <w:r>
        <w:rPr>
          <w:sz w:val="24"/>
          <w:szCs w:val="24"/>
        </w:rPr>
        <w:t xml:space="preserve"> </w:t>
      </w:r>
      <w:r w:rsidRPr="0009580D">
        <w:rPr>
          <w:sz w:val="24"/>
          <w:szCs w:val="24"/>
        </w:rPr>
        <w:t xml:space="preserve">residency </w:t>
      </w:r>
      <w:r>
        <w:rPr>
          <w:sz w:val="24"/>
          <w:szCs w:val="24"/>
        </w:rPr>
        <w:t xml:space="preserve">scheduled </w:t>
      </w:r>
      <w:r w:rsidRPr="0009580D">
        <w:rPr>
          <w:sz w:val="24"/>
          <w:szCs w:val="24"/>
        </w:rPr>
        <w:t>for 280 kids from whole school and 5</w:t>
      </w:r>
      <w:r w:rsidRPr="0009580D">
        <w:rPr>
          <w:sz w:val="24"/>
          <w:szCs w:val="24"/>
          <w:vertAlign w:val="superscript"/>
        </w:rPr>
        <w:t>th</w:t>
      </w:r>
      <w:r>
        <w:rPr>
          <w:sz w:val="24"/>
          <w:szCs w:val="24"/>
        </w:rPr>
        <w:t xml:space="preserve"> grade legacy project</w:t>
      </w:r>
    </w:p>
    <w:p w:rsidR="0009580D" w:rsidRPr="0009580D" w:rsidRDefault="0009580D" w:rsidP="0009580D">
      <w:pPr>
        <w:pStyle w:val="NoSpacing"/>
        <w:ind w:firstLine="720"/>
        <w:rPr>
          <w:sz w:val="24"/>
          <w:szCs w:val="24"/>
        </w:rPr>
      </w:pPr>
      <w:r w:rsidRPr="0009580D">
        <w:rPr>
          <w:sz w:val="24"/>
          <w:szCs w:val="24"/>
        </w:rPr>
        <w:t>Children’s Art</w:t>
      </w:r>
      <w:r>
        <w:rPr>
          <w:sz w:val="24"/>
          <w:szCs w:val="24"/>
        </w:rPr>
        <w:t xml:space="preserve"> scheduled for March ’19 </w:t>
      </w:r>
      <w:r w:rsidRPr="0009580D">
        <w:rPr>
          <w:sz w:val="24"/>
          <w:szCs w:val="24"/>
        </w:rPr>
        <w:t xml:space="preserve">(180 kids </w:t>
      </w:r>
      <w:r>
        <w:rPr>
          <w:sz w:val="24"/>
          <w:szCs w:val="24"/>
        </w:rPr>
        <w:t xml:space="preserve">honored </w:t>
      </w:r>
      <w:r w:rsidRPr="0009580D">
        <w:rPr>
          <w:sz w:val="24"/>
          <w:szCs w:val="24"/>
        </w:rPr>
        <w:t>from all 6 elementary schools)</w:t>
      </w:r>
    </w:p>
    <w:p w:rsidR="00DB02D2" w:rsidRPr="00DB02D2" w:rsidRDefault="00DB02D2" w:rsidP="00DB02D2">
      <w:pPr>
        <w:pStyle w:val="ListParagraph"/>
        <w:rPr>
          <w:sz w:val="24"/>
          <w:szCs w:val="24"/>
        </w:rPr>
      </w:pPr>
    </w:p>
    <w:p w:rsidR="0009580D" w:rsidRPr="00DB02D2" w:rsidRDefault="0009580D" w:rsidP="00DB02D2">
      <w:pPr>
        <w:pStyle w:val="ListParagraph"/>
        <w:numPr>
          <w:ilvl w:val="0"/>
          <w:numId w:val="32"/>
        </w:numPr>
        <w:rPr>
          <w:sz w:val="24"/>
          <w:szCs w:val="24"/>
        </w:rPr>
      </w:pPr>
      <w:r w:rsidRPr="00DB02D2">
        <w:rPr>
          <w:b/>
          <w:sz w:val="24"/>
          <w:szCs w:val="24"/>
        </w:rPr>
        <w:t xml:space="preserve">Gallery Education </w:t>
      </w:r>
      <w:r w:rsidR="00DB02D2">
        <w:rPr>
          <w:b/>
          <w:sz w:val="24"/>
          <w:szCs w:val="24"/>
        </w:rPr>
        <w:t>program stats comparison of FY’18 and FY’19 to date</w:t>
      </w:r>
    </w:p>
    <w:p w:rsidR="00DB02D2" w:rsidRDefault="00DB02D2" w:rsidP="00DB02D2">
      <w:pPr>
        <w:spacing w:after="0" w:line="240" w:lineRule="auto"/>
        <w:ind w:left="720" w:firstLine="360"/>
        <w:rPr>
          <w:rFonts w:ascii="Calibri" w:eastAsia="Times New Roman" w:hAnsi="Calibri" w:cs="Times New Roman"/>
          <w:bCs/>
          <w:sz w:val="24"/>
          <w:szCs w:val="24"/>
        </w:rPr>
      </w:pPr>
      <w:r>
        <w:rPr>
          <w:rFonts w:ascii="Calibri" w:eastAsia="Times New Roman" w:hAnsi="Calibri" w:cs="Times New Roman"/>
          <w:bCs/>
          <w:sz w:val="24"/>
          <w:szCs w:val="24"/>
        </w:rPr>
        <w:t>FY 2018</w:t>
      </w:r>
    </w:p>
    <w:p w:rsidR="00B02830" w:rsidRPr="00DB02D2" w:rsidRDefault="00B02830" w:rsidP="00DB02D2">
      <w:pPr>
        <w:spacing w:after="0" w:line="240" w:lineRule="auto"/>
        <w:ind w:left="720" w:firstLine="36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participants in all groups = 1684</w:t>
      </w:r>
    </w:p>
    <w:p w:rsidR="00B02830" w:rsidRPr="00DB02D2" w:rsidRDefault="00B02830" w:rsidP="00DB02D2">
      <w:pPr>
        <w:spacing w:after="0" w:line="240" w:lineRule="auto"/>
        <w:ind w:left="720" w:firstLine="36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groups/tours/programs = 64</w:t>
      </w:r>
    </w:p>
    <w:p w:rsidR="00B02830" w:rsidRPr="00DB02D2" w:rsidRDefault="00B02830" w:rsidP="00DB02D2">
      <w:pPr>
        <w:spacing w:after="0" w:line="240" w:lineRule="auto"/>
        <w:ind w:left="1080"/>
        <w:rPr>
          <w:rFonts w:ascii="Calibri" w:eastAsia="Times New Roman" w:hAnsi="Calibri" w:cs="Times New Roman"/>
          <w:bCs/>
          <w:sz w:val="24"/>
          <w:szCs w:val="24"/>
        </w:rPr>
      </w:pPr>
      <w:r w:rsidRPr="00DB02D2">
        <w:rPr>
          <w:rFonts w:ascii="Calibri" w:eastAsia="Times New Roman" w:hAnsi="Calibri" w:cs="Times New Roman"/>
          <w:bCs/>
          <w:sz w:val="24"/>
          <w:szCs w:val="24"/>
        </w:rPr>
        <w:t xml:space="preserve">Total number of STD youth groups = 36 </w:t>
      </w:r>
    </w:p>
    <w:p w:rsidR="00B02830" w:rsidRPr="00DB02D2" w:rsidRDefault="00B02830" w:rsidP="00DB02D2">
      <w:pPr>
        <w:spacing w:after="0" w:line="240" w:lineRule="auto"/>
        <w:ind w:left="108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youth served in school groups = 521</w:t>
      </w:r>
    </w:p>
    <w:p w:rsidR="00B02830" w:rsidRPr="00DB02D2" w:rsidRDefault="00B02830" w:rsidP="00DB02D2">
      <w:pPr>
        <w:spacing w:after="0" w:line="240" w:lineRule="auto"/>
        <w:ind w:left="108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teachers and adults=188, total number of teachers = 138</w:t>
      </w:r>
    </w:p>
    <w:p w:rsidR="00B02830" w:rsidRPr="00DB02D2" w:rsidRDefault="00B02830" w:rsidP="00DB02D2">
      <w:pPr>
        <w:spacing w:after="0" w:line="240" w:lineRule="auto"/>
        <w:ind w:left="108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university group visits = 9, Total number of university students served = 196</w:t>
      </w:r>
    </w:p>
    <w:p w:rsidR="00B02830" w:rsidRPr="00DB02D2" w:rsidRDefault="00B02830" w:rsidP="00DB02D2">
      <w:pPr>
        <w:spacing w:after="0" w:line="240" w:lineRule="auto"/>
        <w:ind w:left="108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adult and senior groups = 3, total number of adults = 19</w:t>
      </w:r>
    </w:p>
    <w:p w:rsidR="00B02830" w:rsidRPr="00DB02D2" w:rsidRDefault="00B02830" w:rsidP="00DB02D2">
      <w:pPr>
        <w:spacing w:after="0" w:line="240" w:lineRule="auto"/>
        <w:ind w:left="108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participants FAS = 741</w:t>
      </w:r>
    </w:p>
    <w:p w:rsidR="00B02830" w:rsidRPr="00DB02D2" w:rsidRDefault="00B02830" w:rsidP="00DB02D2">
      <w:pPr>
        <w:spacing w:after="0" w:line="240" w:lineRule="auto"/>
        <w:ind w:left="1080"/>
        <w:rPr>
          <w:rFonts w:ascii="Calibri" w:eastAsia="Times New Roman" w:hAnsi="Calibri" w:cs="Times New Roman"/>
          <w:bCs/>
          <w:sz w:val="24"/>
          <w:szCs w:val="24"/>
        </w:rPr>
      </w:pPr>
      <w:r w:rsidRPr="00DB02D2">
        <w:rPr>
          <w:rFonts w:ascii="Calibri" w:eastAsia="Times New Roman" w:hAnsi="Calibri" w:cs="Times New Roman"/>
          <w:bCs/>
          <w:sz w:val="24"/>
          <w:szCs w:val="24"/>
        </w:rPr>
        <w:t>Total Scholarships awarded: 280 students / $1400 value</w:t>
      </w:r>
    </w:p>
    <w:tbl>
      <w:tblPr>
        <w:tblW w:w="4780" w:type="dxa"/>
        <w:tblInd w:w="1173" w:type="dxa"/>
        <w:tblLook w:val="04A0" w:firstRow="1" w:lastRow="0" w:firstColumn="1" w:lastColumn="0" w:noHBand="0" w:noVBand="1"/>
      </w:tblPr>
      <w:tblGrid>
        <w:gridCol w:w="3460"/>
        <w:gridCol w:w="1320"/>
      </w:tblGrid>
      <w:tr w:rsidR="00DB02D2" w:rsidRPr="00DB02D2" w:rsidTr="00DB02D2">
        <w:trPr>
          <w:trHeight w:val="300"/>
        </w:trPr>
        <w:tc>
          <w:tcPr>
            <w:tcW w:w="3460" w:type="dxa"/>
            <w:tcBorders>
              <w:top w:val="nil"/>
              <w:left w:val="nil"/>
              <w:bottom w:val="nil"/>
              <w:right w:val="nil"/>
            </w:tcBorders>
            <w:shd w:val="clear" w:color="auto" w:fill="auto"/>
            <w:noWrap/>
            <w:vAlign w:val="bottom"/>
            <w:hideMark/>
          </w:tcPr>
          <w:p w:rsidR="00B02830" w:rsidRPr="00DB02D2" w:rsidRDefault="00B02830" w:rsidP="00C03BDB">
            <w:pPr>
              <w:spacing w:after="0" w:line="240" w:lineRule="auto"/>
              <w:rPr>
                <w:rFonts w:ascii="Calibri" w:eastAsia="Times New Roman" w:hAnsi="Calibri" w:cs="Times New Roman"/>
                <w:bCs/>
                <w:sz w:val="24"/>
                <w:szCs w:val="24"/>
              </w:rPr>
            </w:pPr>
            <w:r w:rsidRPr="00DB02D2">
              <w:rPr>
                <w:rFonts w:ascii="Calibri" w:eastAsia="Times New Roman" w:hAnsi="Calibri" w:cs="Times New Roman"/>
                <w:bCs/>
                <w:sz w:val="24"/>
                <w:szCs w:val="24"/>
              </w:rPr>
              <w:t>Total Program Revenue FY 2018</w:t>
            </w:r>
          </w:p>
        </w:tc>
        <w:tc>
          <w:tcPr>
            <w:tcW w:w="1320" w:type="dxa"/>
            <w:tcBorders>
              <w:top w:val="nil"/>
              <w:left w:val="nil"/>
              <w:bottom w:val="nil"/>
              <w:right w:val="nil"/>
            </w:tcBorders>
            <w:shd w:val="clear" w:color="auto" w:fill="auto"/>
            <w:noWrap/>
            <w:vAlign w:val="bottom"/>
            <w:hideMark/>
          </w:tcPr>
          <w:p w:rsidR="00B02830" w:rsidRPr="00DB02D2" w:rsidRDefault="00B02830" w:rsidP="00C03BDB">
            <w:pPr>
              <w:spacing w:after="0" w:line="240" w:lineRule="auto"/>
              <w:jc w:val="right"/>
              <w:rPr>
                <w:rFonts w:ascii="Calibri" w:eastAsia="Times New Roman" w:hAnsi="Calibri" w:cs="Times New Roman"/>
                <w:bCs/>
                <w:sz w:val="24"/>
                <w:szCs w:val="24"/>
              </w:rPr>
            </w:pPr>
            <w:r w:rsidRPr="00DB02D2">
              <w:rPr>
                <w:rFonts w:ascii="Calibri" w:eastAsia="Times New Roman" w:hAnsi="Calibri" w:cs="Times New Roman"/>
                <w:bCs/>
                <w:sz w:val="24"/>
                <w:szCs w:val="24"/>
              </w:rPr>
              <w:t>$1,615.00</w:t>
            </w:r>
          </w:p>
        </w:tc>
      </w:tr>
    </w:tbl>
    <w:p w:rsidR="00B02830" w:rsidRPr="00DB02D2" w:rsidRDefault="00B02830" w:rsidP="00B02830">
      <w:pPr>
        <w:spacing w:after="0" w:line="240" w:lineRule="auto"/>
        <w:rPr>
          <w:rFonts w:ascii="Calibri" w:eastAsia="Times New Roman" w:hAnsi="Calibri" w:cs="Times New Roman"/>
          <w:bCs/>
          <w:sz w:val="24"/>
          <w:szCs w:val="24"/>
        </w:rPr>
      </w:pPr>
    </w:p>
    <w:p w:rsidR="00B02830" w:rsidRPr="00DB02D2" w:rsidRDefault="00B02830" w:rsidP="00DB02D2">
      <w:pPr>
        <w:ind w:left="1440"/>
        <w:rPr>
          <w:sz w:val="24"/>
          <w:szCs w:val="24"/>
        </w:rPr>
      </w:pPr>
      <w:r w:rsidRPr="00DB02D2">
        <w:rPr>
          <w:sz w:val="24"/>
          <w:szCs w:val="24"/>
        </w:rPr>
        <w:t>FY 2019 to date</w:t>
      </w:r>
    </w:p>
    <w:p w:rsidR="00B02830" w:rsidRPr="00DB02D2" w:rsidRDefault="00B02830" w:rsidP="00DB02D2">
      <w:pPr>
        <w:spacing w:after="0"/>
        <w:ind w:left="144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participants in all groups = 706 (coordinated additional 135), est. 841</w:t>
      </w:r>
    </w:p>
    <w:p w:rsidR="00B02830" w:rsidRPr="00DB02D2" w:rsidRDefault="00B02830" w:rsidP="00DB02D2">
      <w:pPr>
        <w:spacing w:after="0"/>
        <w:ind w:left="144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groups/tours/programs = 35</w:t>
      </w:r>
    </w:p>
    <w:p w:rsidR="00B02830" w:rsidRPr="00DB02D2" w:rsidRDefault="00B02830" w:rsidP="00DB02D2">
      <w:pPr>
        <w:spacing w:after="0"/>
        <w:ind w:left="144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STD youth groups = 20</w:t>
      </w:r>
    </w:p>
    <w:p w:rsidR="00B02830" w:rsidRPr="00DB02D2" w:rsidRDefault="00B02830" w:rsidP="00DB02D2">
      <w:pPr>
        <w:spacing w:after="0"/>
        <w:ind w:left="144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youth served in school groups = 342</w:t>
      </w:r>
    </w:p>
    <w:p w:rsidR="00B02830" w:rsidRPr="00DB02D2" w:rsidRDefault="00B02830" w:rsidP="00DB02D2">
      <w:pPr>
        <w:spacing w:after="0"/>
        <w:ind w:left="144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teachers and adults = 80</w:t>
      </w:r>
    </w:p>
    <w:p w:rsidR="00B02830" w:rsidRPr="00DB02D2" w:rsidRDefault="00B02830" w:rsidP="00DB02D2">
      <w:pPr>
        <w:spacing w:after="0"/>
        <w:ind w:left="144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university group visits = 4, Total number of university students served = 80</w:t>
      </w:r>
    </w:p>
    <w:p w:rsidR="00B02830" w:rsidRPr="00DB02D2" w:rsidRDefault="00B02830" w:rsidP="00DB02D2">
      <w:pPr>
        <w:spacing w:after="0"/>
        <w:ind w:left="1440"/>
        <w:rPr>
          <w:rFonts w:ascii="Calibri" w:eastAsia="Times New Roman" w:hAnsi="Calibri" w:cs="Times New Roman"/>
          <w:bCs/>
          <w:sz w:val="24"/>
          <w:szCs w:val="24"/>
        </w:rPr>
      </w:pPr>
      <w:r w:rsidRPr="00DB02D2">
        <w:rPr>
          <w:rFonts w:ascii="Calibri" w:eastAsia="Times New Roman" w:hAnsi="Calibri" w:cs="Times New Roman"/>
          <w:bCs/>
          <w:sz w:val="24"/>
          <w:szCs w:val="24"/>
        </w:rPr>
        <w:t>Total number of adult and senior groups = 3, total number of adults = 15</w:t>
      </w:r>
    </w:p>
    <w:p w:rsidR="00B02830" w:rsidRPr="00DB02D2" w:rsidRDefault="00B02830" w:rsidP="00DB02D2">
      <w:pPr>
        <w:spacing w:after="0"/>
        <w:ind w:left="1440"/>
        <w:rPr>
          <w:rFonts w:ascii="Calibri" w:eastAsia="Times New Roman" w:hAnsi="Calibri" w:cs="Times New Roman"/>
          <w:bCs/>
          <w:sz w:val="24"/>
          <w:szCs w:val="24"/>
        </w:rPr>
      </w:pPr>
      <w:r w:rsidRPr="00DB02D2">
        <w:rPr>
          <w:rFonts w:ascii="Calibri" w:eastAsia="Times New Roman" w:hAnsi="Calibri" w:cs="Times New Roman"/>
          <w:bCs/>
          <w:sz w:val="24"/>
          <w:szCs w:val="24"/>
        </w:rPr>
        <w:t xml:space="preserve">Total number of participants FAS = 166 / 5 months </w:t>
      </w:r>
    </w:p>
    <w:p w:rsidR="00B02830" w:rsidRPr="00DB02D2" w:rsidRDefault="00B02830" w:rsidP="00DB02D2">
      <w:pPr>
        <w:spacing w:after="0" w:line="240" w:lineRule="auto"/>
        <w:ind w:left="1440"/>
        <w:rPr>
          <w:rFonts w:ascii="Calibri" w:eastAsia="Times New Roman" w:hAnsi="Calibri" w:cs="Times New Roman"/>
          <w:bCs/>
          <w:sz w:val="24"/>
          <w:szCs w:val="24"/>
        </w:rPr>
      </w:pPr>
      <w:r w:rsidRPr="00DB02D2">
        <w:rPr>
          <w:rFonts w:ascii="Calibri" w:eastAsia="Times New Roman" w:hAnsi="Calibri" w:cs="Times New Roman"/>
          <w:bCs/>
          <w:sz w:val="24"/>
          <w:szCs w:val="24"/>
        </w:rPr>
        <w:t>Total Scholarships awarded: 115 students / $575 value</w:t>
      </w:r>
    </w:p>
    <w:tbl>
      <w:tblPr>
        <w:tblW w:w="4780" w:type="dxa"/>
        <w:tblInd w:w="1533" w:type="dxa"/>
        <w:tblLook w:val="04A0" w:firstRow="1" w:lastRow="0" w:firstColumn="1" w:lastColumn="0" w:noHBand="0" w:noVBand="1"/>
      </w:tblPr>
      <w:tblGrid>
        <w:gridCol w:w="3460"/>
        <w:gridCol w:w="1320"/>
      </w:tblGrid>
      <w:tr w:rsidR="00DB02D2" w:rsidRPr="00DB02D2" w:rsidTr="00DB02D2">
        <w:trPr>
          <w:trHeight w:val="300"/>
        </w:trPr>
        <w:tc>
          <w:tcPr>
            <w:tcW w:w="3460" w:type="dxa"/>
            <w:tcBorders>
              <w:top w:val="nil"/>
              <w:left w:val="nil"/>
              <w:bottom w:val="nil"/>
              <w:right w:val="nil"/>
            </w:tcBorders>
            <w:shd w:val="clear" w:color="auto" w:fill="auto"/>
            <w:noWrap/>
            <w:vAlign w:val="bottom"/>
            <w:hideMark/>
          </w:tcPr>
          <w:p w:rsidR="00B02830" w:rsidRPr="00DB02D2" w:rsidRDefault="00B02830" w:rsidP="00C03BDB">
            <w:pPr>
              <w:spacing w:after="0" w:line="240" w:lineRule="auto"/>
              <w:rPr>
                <w:rFonts w:ascii="Calibri" w:eastAsia="Times New Roman" w:hAnsi="Calibri" w:cs="Times New Roman"/>
                <w:bCs/>
                <w:sz w:val="24"/>
                <w:szCs w:val="24"/>
              </w:rPr>
            </w:pPr>
            <w:r w:rsidRPr="00DB02D2">
              <w:rPr>
                <w:rFonts w:ascii="Calibri" w:eastAsia="Times New Roman" w:hAnsi="Calibri" w:cs="Times New Roman"/>
                <w:bCs/>
                <w:sz w:val="24"/>
                <w:szCs w:val="24"/>
              </w:rPr>
              <w:t>Total Program Revenue FY 2019</w:t>
            </w:r>
          </w:p>
        </w:tc>
        <w:tc>
          <w:tcPr>
            <w:tcW w:w="1320" w:type="dxa"/>
            <w:tcBorders>
              <w:top w:val="nil"/>
              <w:left w:val="nil"/>
              <w:bottom w:val="nil"/>
              <w:right w:val="nil"/>
            </w:tcBorders>
            <w:shd w:val="clear" w:color="auto" w:fill="auto"/>
            <w:noWrap/>
            <w:vAlign w:val="bottom"/>
            <w:hideMark/>
          </w:tcPr>
          <w:p w:rsidR="00B02830" w:rsidRPr="00DB02D2" w:rsidRDefault="00B02830" w:rsidP="00C03BDB">
            <w:pPr>
              <w:spacing w:after="0" w:line="240" w:lineRule="auto"/>
              <w:jc w:val="right"/>
              <w:rPr>
                <w:rFonts w:ascii="Calibri" w:eastAsia="Times New Roman" w:hAnsi="Calibri" w:cs="Times New Roman"/>
                <w:bCs/>
                <w:sz w:val="24"/>
                <w:szCs w:val="24"/>
              </w:rPr>
            </w:pPr>
            <w:r w:rsidRPr="00DB02D2">
              <w:rPr>
                <w:rFonts w:ascii="Calibri" w:eastAsia="Times New Roman" w:hAnsi="Calibri" w:cs="Times New Roman"/>
                <w:bCs/>
                <w:sz w:val="24"/>
                <w:szCs w:val="24"/>
              </w:rPr>
              <w:t>$860.00</w:t>
            </w:r>
          </w:p>
        </w:tc>
      </w:tr>
    </w:tbl>
    <w:p w:rsidR="00B02830" w:rsidRPr="00B02830" w:rsidRDefault="00B02830" w:rsidP="00DB02D2">
      <w:pPr>
        <w:spacing w:after="0" w:line="240" w:lineRule="auto"/>
        <w:ind w:left="1440"/>
        <w:rPr>
          <w:rFonts w:ascii="Calibri" w:eastAsia="Times New Roman" w:hAnsi="Calibri" w:cs="Times New Roman"/>
          <w:b/>
          <w:bCs/>
          <w:color w:val="FF0000"/>
          <w:sz w:val="24"/>
          <w:szCs w:val="24"/>
        </w:rPr>
      </w:pPr>
      <w:r w:rsidRPr="00B02830">
        <w:rPr>
          <w:rFonts w:ascii="Calibri" w:eastAsia="Times New Roman" w:hAnsi="Calibri" w:cs="Times New Roman"/>
          <w:b/>
          <w:bCs/>
          <w:color w:val="FF0000"/>
          <w:sz w:val="24"/>
          <w:szCs w:val="24"/>
        </w:rPr>
        <w:t xml:space="preserve">  </w:t>
      </w:r>
    </w:p>
    <w:p w:rsidR="00B02830" w:rsidRPr="00B02830" w:rsidRDefault="00B02830" w:rsidP="00DB02D2">
      <w:pPr>
        <w:spacing w:after="0"/>
        <w:ind w:left="720"/>
        <w:rPr>
          <w:sz w:val="24"/>
          <w:szCs w:val="24"/>
        </w:rPr>
      </w:pPr>
      <w:r w:rsidRPr="00B02830">
        <w:rPr>
          <w:sz w:val="24"/>
          <w:szCs w:val="24"/>
        </w:rPr>
        <w:t>Offering another contracted after school 8 week class with Edmunds Elementary, Dec 3-Feb 11, 2019</w:t>
      </w:r>
      <w:r w:rsidR="00DB02D2">
        <w:rPr>
          <w:sz w:val="24"/>
          <w:szCs w:val="24"/>
        </w:rPr>
        <w:t xml:space="preserve"> (</w:t>
      </w:r>
      <w:r w:rsidRPr="00B02830">
        <w:rPr>
          <w:sz w:val="24"/>
          <w:szCs w:val="24"/>
        </w:rPr>
        <w:t>Revenue est. $720</w:t>
      </w:r>
      <w:r w:rsidR="00DB02D2">
        <w:rPr>
          <w:sz w:val="24"/>
          <w:szCs w:val="24"/>
        </w:rPr>
        <w:t>)</w:t>
      </w:r>
    </w:p>
    <w:p w:rsidR="00B02830" w:rsidRPr="00B02830" w:rsidRDefault="00B02830" w:rsidP="00DB02D2">
      <w:pPr>
        <w:spacing w:after="0"/>
        <w:ind w:firstLine="720"/>
        <w:rPr>
          <w:sz w:val="24"/>
          <w:szCs w:val="24"/>
        </w:rPr>
      </w:pPr>
      <w:r w:rsidRPr="00B02830">
        <w:rPr>
          <w:sz w:val="24"/>
          <w:szCs w:val="24"/>
        </w:rPr>
        <w:t xml:space="preserve">Partnerships with Bridging Program and Family Room Preschool </w:t>
      </w:r>
    </w:p>
    <w:p w:rsidR="00B02830" w:rsidRPr="00B02830" w:rsidRDefault="00B02830" w:rsidP="00B02830">
      <w:pPr>
        <w:pStyle w:val="ListParagraph"/>
        <w:numPr>
          <w:ilvl w:val="0"/>
          <w:numId w:val="36"/>
        </w:numPr>
        <w:spacing w:after="0"/>
        <w:rPr>
          <w:sz w:val="24"/>
          <w:szCs w:val="24"/>
        </w:rPr>
      </w:pPr>
      <w:r w:rsidRPr="00B02830">
        <w:rPr>
          <w:sz w:val="24"/>
          <w:szCs w:val="24"/>
        </w:rPr>
        <w:t>New program partnership in Fall 2018 with Fletcher Free Library/Free Storytime / served 24 participants</w:t>
      </w:r>
    </w:p>
    <w:p w:rsidR="00B02830" w:rsidRPr="00B02830" w:rsidRDefault="00B02830" w:rsidP="00DB02D2">
      <w:pPr>
        <w:spacing w:after="0"/>
        <w:ind w:firstLine="720"/>
        <w:rPr>
          <w:sz w:val="24"/>
          <w:szCs w:val="24"/>
        </w:rPr>
      </w:pPr>
      <w:r w:rsidRPr="00B02830">
        <w:rPr>
          <w:sz w:val="24"/>
          <w:szCs w:val="24"/>
        </w:rPr>
        <w:t>New program initiatives</w:t>
      </w:r>
    </w:p>
    <w:p w:rsidR="00B02830" w:rsidRPr="00B02830" w:rsidRDefault="00B02830" w:rsidP="00B02830">
      <w:pPr>
        <w:pStyle w:val="ListParagraph"/>
        <w:numPr>
          <w:ilvl w:val="0"/>
          <w:numId w:val="34"/>
        </w:numPr>
        <w:spacing w:after="0"/>
        <w:rPr>
          <w:sz w:val="24"/>
          <w:szCs w:val="24"/>
        </w:rPr>
      </w:pPr>
      <w:r w:rsidRPr="00B02830">
        <w:rPr>
          <w:sz w:val="24"/>
          <w:szCs w:val="24"/>
        </w:rPr>
        <w:t>Art &amp; Conversation / Free public program for older adults / Pilot March 2019/ AARP grant</w:t>
      </w:r>
    </w:p>
    <w:p w:rsidR="00B02830" w:rsidRPr="00B02830" w:rsidRDefault="00B02830" w:rsidP="00DB02D2">
      <w:pPr>
        <w:spacing w:after="0"/>
        <w:ind w:firstLine="360"/>
        <w:rPr>
          <w:sz w:val="24"/>
          <w:szCs w:val="24"/>
        </w:rPr>
      </w:pPr>
      <w:r w:rsidRPr="00B02830">
        <w:rPr>
          <w:sz w:val="24"/>
          <w:szCs w:val="24"/>
        </w:rPr>
        <w:t>Upcoming Highlight Event</w:t>
      </w:r>
    </w:p>
    <w:p w:rsidR="00B02830" w:rsidRPr="00B02830" w:rsidRDefault="00B02830" w:rsidP="00B02830">
      <w:pPr>
        <w:pStyle w:val="ListParagraph"/>
        <w:numPr>
          <w:ilvl w:val="0"/>
          <w:numId w:val="35"/>
        </w:numPr>
        <w:spacing w:after="0"/>
        <w:rPr>
          <w:sz w:val="24"/>
          <w:szCs w:val="24"/>
        </w:rPr>
      </w:pPr>
      <w:r w:rsidRPr="00B02830">
        <w:rPr>
          <w:sz w:val="24"/>
          <w:szCs w:val="24"/>
        </w:rPr>
        <w:t>Gallery Education activity / past attendance</w:t>
      </w:r>
    </w:p>
    <w:p w:rsidR="00B02830" w:rsidRPr="00B02830" w:rsidRDefault="00B02830" w:rsidP="00B02830">
      <w:pPr>
        <w:pStyle w:val="ListParagraph"/>
        <w:numPr>
          <w:ilvl w:val="0"/>
          <w:numId w:val="35"/>
        </w:numPr>
        <w:rPr>
          <w:sz w:val="24"/>
          <w:szCs w:val="24"/>
        </w:rPr>
      </w:pPr>
      <w:r w:rsidRPr="00B02830">
        <w:rPr>
          <w:sz w:val="24"/>
          <w:szCs w:val="24"/>
        </w:rPr>
        <w:t>Support of Highlight Lantern Activity</w:t>
      </w:r>
    </w:p>
    <w:p w:rsidR="007952FF" w:rsidRDefault="007952FF" w:rsidP="007952FF">
      <w:pPr>
        <w:pStyle w:val="NoSpacing"/>
        <w:rPr>
          <w:b/>
          <w:sz w:val="24"/>
          <w:szCs w:val="24"/>
        </w:rPr>
      </w:pPr>
      <w:r>
        <w:rPr>
          <w:b/>
          <w:sz w:val="24"/>
          <w:szCs w:val="24"/>
        </w:rPr>
        <w:t xml:space="preserve">FY’19 Meetings: </w:t>
      </w:r>
    </w:p>
    <w:p w:rsidR="007952FF" w:rsidRDefault="007952FF" w:rsidP="007952FF">
      <w:pPr>
        <w:pStyle w:val="NoSpacing"/>
        <w:rPr>
          <w:sz w:val="24"/>
          <w:szCs w:val="24"/>
        </w:rPr>
      </w:pPr>
      <w:r>
        <w:rPr>
          <w:sz w:val="24"/>
          <w:szCs w:val="24"/>
        </w:rPr>
        <w:t xml:space="preserve">Tuesday, January 15, 1:30-2:30pm, BCA Studios, 405 Pine Street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March 19, 1:30-2:30pm, BCA Studios, 405 Pine Street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May 21, 1:30-2:30pm, BCA Studios, 405 Pine Street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sz w:val="24"/>
          <w:szCs w:val="24"/>
        </w:rPr>
      </w:pPr>
    </w:p>
    <w:p w:rsidR="007952FF" w:rsidRDefault="007952FF" w:rsidP="007952FF">
      <w:pPr>
        <w:pStyle w:val="NoSpacing"/>
        <w:rPr>
          <w:sz w:val="24"/>
          <w:szCs w:val="24"/>
        </w:rPr>
      </w:pPr>
      <w:r>
        <w:rPr>
          <w:sz w:val="24"/>
          <w:szCs w:val="24"/>
        </w:rPr>
        <w:t xml:space="preserve">Tuesday, June 18, 1:30-2:30pm, LOCATION: TBD </w:t>
      </w:r>
    </w:p>
    <w:p w:rsidR="007952FF" w:rsidRDefault="007952FF" w:rsidP="007952FF">
      <w:pPr>
        <w:pStyle w:val="NoSpacing"/>
        <w:ind w:firstLine="720"/>
        <w:rPr>
          <w:sz w:val="24"/>
          <w:szCs w:val="24"/>
        </w:rPr>
      </w:pPr>
      <w:r>
        <w:rPr>
          <w:sz w:val="24"/>
          <w:szCs w:val="24"/>
        </w:rPr>
        <w:t>(Board Meeting: 3-5 pm at BCA Center)</w:t>
      </w:r>
    </w:p>
    <w:p w:rsidR="007952FF" w:rsidRDefault="007952FF" w:rsidP="007952FF">
      <w:pPr>
        <w:pStyle w:val="NoSpacing"/>
        <w:rPr>
          <w:b/>
          <w:sz w:val="24"/>
          <w:szCs w:val="24"/>
        </w:rPr>
      </w:pPr>
    </w:p>
    <w:p w:rsidR="007952FF" w:rsidRDefault="007952FF" w:rsidP="007952FF">
      <w:pPr>
        <w:pStyle w:val="NoSpacing"/>
        <w:rPr>
          <w:b/>
          <w:sz w:val="24"/>
          <w:szCs w:val="24"/>
        </w:rPr>
      </w:pPr>
      <w:r>
        <w:rPr>
          <w:b/>
          <w:sz w:val="24"/>
          <w:szCs w:val="24"/>
        </w:rPr>
        <w:lastRenderedPageBreak/>
        <w:t>Arts Education Committee</w:t>
      </w:r>
    </w:p>
    <w:p w:rsidR="007952FF" w:rsidRDefault="007952FF" w:rsidP="007952FF">
      <w:pPr>
        <w:pStyle w:val="NoSpacing"/>
        <w:rPr>
          <w:sz w:val="24"/>
          <w:szCs w:val="24"/>
        </w:rPr>
      </w:pPr>
      <w:r>
        <w:rPr>
          <w:sz w:val="24"/>
          <w:szCs w:val="24"/>
        </w:rPr>
        <w:t>The Arts Education Committee includes BCA board members and non-board members and meets 6 times annually. Members of the Arts Education Committee provide experience and expertise in various aspects of life-long learning and connect BCA programs to trends and themes in arts education.  The committee evaluates, advises and guides the art education programs, which include education studios, classes, camps and workshops, school artist-in-residence programs at IAA and with Head Start, afterschool programs and Art from the Heart at UVM Medical Center.</w:t>
      </w:r>
    </w:p>
    <w:p w:rsidR="005F440C" w:rsidRDefault="005F440C" w:rsidP="004D7025">
      <w:pPr>
        <w:rPr>
          <w:rFonts w:ascii="Calibri" w:hAnsi="Calibri" w:cs="Times New Roman"/>
          <w:b/>
          <w:bCs/>
          <w:sz w:val="24"/>
          <w:szCs w:val="24"/>
        </w:rPr>
      </w:pPr>
    </w:p>
    <w:sectPr w:rsidR="005F440C" w:rsidSect="00FD2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C74"/>
    <w:multiLevelType w:val="hybridMultilevel"/>
    <w:tmpl w:val="7B4E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3BC2"/>
    <w:multiLevelType w:val="hybridMultilevel"/>
    <w:tmpl w:val="7A1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73585"/>
    <w:multiLevelType w:val="hybridMultilevel"/>
    <w:tmpl w:val="E3A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76039"/>
    <w:multiLevelType w:val="hybridMultilevel"/>
    <w:tmpl w:val="8410035E"/>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F623C"/>
    <w:multiLevelType w:val="hybridMultilevel"/>
    <w:tmpl w:val="BDCC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76F23"/>
    <w:multiLevelType w:val="hybridMultilevel"/>
    <w:tmpl w:val="12C45EA6"/>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45B35"/>
    <w:multiLevelType w:val="multilevel"/>
    <w:tmpl w:val="B400E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7CE32D1"/>
    <w:multiLevelType w:val="hybridMultilevel"/>
    <w:tmpl w:val="58B8E8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326CA"/>
    <w:multiLevelType w:val="hybridMultilevel"/>
    <w:tmpl w:val="6F521AD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95691B"/>
    <w:multiLevelType w:val="hybridMultilevel"/>
    <w:tmpl w:val="FF482CB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82C04"/>
    <w:multiLevelType w:val="hybridMultilevel"/>
    <w:tmpl w:val="C40C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76810"/>
    <w:multiLevelType w:val="hybridMultilevel"/>
    <w:tmpl w:val="282EC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A90B5B"/>
    <w:multiLevelType w:val="hybridMultilevel"/>
    <w:tmpl w:val="C7E2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B0223"/>
    <w:multiLevelType w:val="hybridMultilevel"/>
    <w:tmpl w:val="5A9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CA0479"/>
    <w:multiLevelType w:val="hybridMultilevel"/>
    <w:tmpl w:val="7CBE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55A10"/>
    <w:multiLevelType w:val="hybridMultilevel"/>
    <w:tmpl w:val="B96872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0A5BB5"/>
    <w:multiLevelType w:val="hybridMultilevel"/>
    <w:tmpl w:val="1EF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C33996"/>
    <w:multiLevelType w:val="hybridMultilevel"/>
    <w:tmpl w:val="C79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03457E"/>
    <w:multiLevelType w:val="hybridMultilevel"/>
    <w:tmpl w:val="519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E61851"/>
    <w:multiLevelType w:val="hybridMultilevel"/>
    <w:tmpl w:val="5A18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045CDC"/>
    <w:multiLevelType w:val="hybridMultilevel"/>
    <w:tmpl w:val="73A0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840CD9"/>
    <w:multiLevelType w:val="hybridMultilevel"/>
    <w:tmpl w:val="4ABE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A73A0D"/>
    <w:multiLevelType w:val="hybridMultilevel"/>
    <w:tmpl w:val="8870C2E2"/>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6912D2"/>
    <w:multiLevelType w:val="hybridMultilevel"/>
    <w:tmpl w:val="8E3C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727915"/>
    <w:multiLevelType w:val="hybridMultilevel"/>
    <w:tmpl w:val="DD36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10A6C"/>
    <w:multiLevelType w:val="hybridMultilevel"/>
    <w:tmpl w:val="7534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D0FBA"/>
    <w:multiLevelType w:val="hybridMultilevel"/>
    <w:tmpl w:val="0AD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F616FE"/>
    <w:multiLevelType w:val="hybridMultilevel"/>
    <w:tmpl w:val="23A2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6120BA"/>
    <w:multiLevelType w:val="hybridMultilevel"/>
    <w:tmpl w:val="76F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1B3E44"/>
    <w:multiLevelType w:val="hybridMultilevel"/>
    <w:tmpl w:val="CA584F4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FC7943"/>
    <w:multiLevelType w:val="hybridMultilevel"/>
    <w:tmpl w:val="B9E28F24"/>
    <w:lvl w:ilvl="0" w:tplc="C2106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C83675"/>
    <w:multiLevelType w:val="hybridMultilevel"/>
    <w:tmpl w:val="90F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015BFA"/>
    <w:multiLevelType w:val="hybridMultilevel"/>
    <w:tmpl w:val="97D4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9B0F67"/>
    <w:multiLevelType w:val="hybridMultilevel"/>
    <w:tmpl w:val="2ADE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9"/>
  </w:num>
  <w:num w:numId="5">
    <w:abstractNumId w:val="30"/>
  </w:num>
  <w:num w:numId="6">
    <w:abstractNumId w:val="29"/>
  </w:num>
  <w:num w:numId="7">
    <w:abstractNumId w:val="5"/>
  </w:num>
  <w:num w:numId="8">
    <w:abstractNumId w:val="3"/>
  </w:num>
  <w:num w:numId="9">
    <w:abstractNumId w:val="22"/>
  </w:num>
  <w:num w:numId="10">
    <w:abstractNumId w:val="31"/>
  </w:num>
  <w:num w:numId="11">
    <w:abstractNumId w:val="11"/>
  </w:num>
  <w:num w:numId="12">
    <w:abstractNumId w:val="19"/>
  </w:num>
  <w:num w:numId="13">
    <w:abstractNumId w:val="27"/>
  </w:num>
  <w:num w:numId="14">
    <w:abstractNumId w:val="26"/>
  </w:num>
  <w:num w:numId="15">
    <w:abstractNumId w:val="16"/>
  </w:num>
  <w:num w:numId="16">
    <w:abstractNumId w:val="24"/>
  </w:num>
  <w:num w:numId="17">
    <w:abstractNumId w:val="21"/>
  </w:num>
  <w:num w:numId="18">
    <w:abstractNumId w:val="33"/>
  </w:num>
  <w:num w:numId="19">
    <w:abstractNumId w:val="7"/>
  </w:num>
  <w:num w:numId="20">
    <w:abstractNumId w:val="17"/>
  </w:num>
  <w:num w:numId="21">
    <w:abstractNumId w:val="20"/>
  </w:num>
  <w:num w:numId="22">
    <w:abstractNumId w:val="25"/>
  </w:num>
  <w:num w:numId="23">
    <w:abstractNumId w:val="13"/>
  </w:num>
  <w:num w:numId="24">
    <w:abstractNumId w:val="1"/>
  </w:num>
  <w:num w:numId="25">
    <w:abstractNumId w:val="14"/>
  </w:num>
  <w:num w:numId="26">
    <w:abstractNumId w:val="4"/>
  </w:num>
  <w:num w:numId="27">
    <w:abstractNumId w:val="10"/>
  </w:num>
  <w:num w:numId="28">
    <w:abstractNumId w:val="4"/>
  </w:num>
  <w:num w:numId="29">
    <w:abstractNumId w:val="10"/>
  </w:num>
  <w:num w:numId="30">
    <w:abstractNumId w:val="6"/>
  </w:num>
  <w:num w:numId="31">
    <w:abstractNumId w:val="28"/>
  </w:num>
  <w:num w:numId="32">
    <w:abstractNumId w:val="4"/>
  </w:num>
  <w:num w:numId="33">
    <w:abstractNumId w:val="15"/>
  </w:num>
  <w:num w:numId="34">
    <w:abstractNumId w:val="23"/>
  </w:num>
  <w:num w:numId="35">
    <w:abstractNumId w:val="18"/>
  </w:num>
  <w:num w:numId="36">
    <w:abstractNumId w:val="1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2E"/>
    <w:rsid w:val="000144F8"/>
    <w:rsid w:val="00023F9C"/>
    <w:rsid w:val="00025401"/>
    <w:rsid w:val="00035D1A"/>
    <w:rsid w:val="00061F67"/>
    <w:rsid w:val="0009580D"/>
    <w:rsid w:val="000A32D7"/>
    <w:rsid w:val="000A77FC"/>
    <w:rsid w:val="000C65DD"/>
    <w:rsid w:val="000D5510"/>
    <w:rsid w:val="000D5C6A"/>
    <w:rsid w:val="000F740E"/>
    <w:rsid w:val="0010548F"/>
    <w:rsid w:val="00150B8D"/>
    <w:rsid w:val="00160F2B"/>
    <w:rsid w:val="001C1779"/>
    <w:rsid w:val="001C2071"/>
    <w:rsid w:val="00222C30"/>
    <w:rsid w:val="00264D2C"/>
    <w:rsid w:val="002D7514"/>
    <w:rsid w:val="002D7D2A"/>
    <w:rsid w:val="002D7DE2"/>
    <w:rsid w:val="003054D0"/>
    <w:rsid w:val="00305C84"/>
    <w:rsid w:val="00314AB5"/>
    <w:rsid w:val="003224BB"/>
    <w:rsid w:val="00396715"/>
    <w:rsid w:val="003C27E4"/>
    <w:rsid w:val="003E1D8D"/>
    <w:rsid w:val="0042401C"/>
    <w:rsid w:val="00435E6B"/>
    <w:rsid w:val="004458F9"/>
    <w:rsid w:val="00483AFE"/>
    <w:rsid w:val="004C2313"/>
    <w:rsid w:val="004C3BA9"/>
    <w:rsid w:val="004D7025"/>
    <w:rsid w:val="004E685C"/>
    <w:rsid w:val="00516BB0"/>
    <w:rsid w:val="00520219"/>
    <w:rsid w:val="00584894"/>
    <w:rsid w:val="005A3D4C"/>
    <w:rsid w:val="005F440C"/>
    <w:rsid w:val="005F6242"/>
    <w:rsid w:val="0061461B"/>
    <w:rsid w:val="00625B2E"/>
    <w:rsid w:val="006825A2"/>
    <w:rsid w:val="006B3BC2"/>
    <w:rsid w:val="006F2F13"/>
    <w:rsid w:val="00736EB3"/>
    <w:rsid w:val="00776725"/>
    <w:rsid w:val="00785522"/>
    <w:rsid w:val="00785F06"/>
    <w:rsid w:val="007952FF"/>
    <w:rsid w:val="007A1943"/>
    <w:rsid w:val="007C0B15"/>
    <w:rsid w:val="007C111C"/>
    <w:rsid w:val="007D5805"/>
    <w:rsid w:val="00832C19"/>
    <w:rsid w:val="008730AF"/>
    <w:rsid w:val="008A5468"/>
    <w:rsid w:val="008B0B0C"/>
    <w:rsid w:val="008D10F4"/>
    <w:rsid w:val="008D39DF"/>
    <w:rsid w:val="008D5193"/>
    <w:rsid w:val="008F76BA"/>
    <w:rsid w:val="00915D7F"/>
    <w:rsid w:val="00960DA4"/>
    <w:rsid w:val="00966D4A"/>
    <w:rsid w:val="0098154B"/>
    <w:rsid w:val="00990650"/>
    <w:rsid w:val="009B1BA0"/>
    <w:rsid w:val="009C0511"/>
    <w:rsid w:val="009D487E"/>
    <w:rsid w:val="00A31BDC"/>
    <w:rsid w:val="00A335FF"/>
    <w:rsid w:val="00A7156F"/>
    <w:rsid w:val="00A96B8C"/>
    <w:rsid w:val="00AA012F"/>
    <w:rsid w:val="00B02830"/>
    <w:rsid w:val="00B07EBF"/>
    <w:rsid w:val="00B16652"/>
    <w:rsid w:val="00BD4B4D"/>
    <w:rsid w:val="00BE213A"/>
    <w:rsid w:val="00C026D9"/>
    <w:rsid w:val="00C7328D"/>
    <w:rsid w:val="00C76DFD"/>
    <w:rsid w:val="00C84FBA"/>
    <w:rsid w:val="00CB258E"/>
    <w:rsid w:val="00CC1E4B"/>
    <w:rsid w:val="00D6144C"/>
    <w:rsid w:val="00D703FC"/>
    <w:rsid w:val="00DA45B4"/>
    <w:rsid w:val="00DB02D2"/>
    <w:rsid w:val="00DB48A9"/>
    <w:rsid w:val="00DE191E"/>
    <w:rsid w:val="00E676C5"/>
    <w:rsid w:val="00EA03A4"/>
    <w:rsid w:val="00F12D9E"/>
    <w:rsid w:val="00F76B90"/>
    <w:rsid w:val="00F93FED"/>
    <w:rsid w:val="00F95C82"/>
    <w:rsid w:val="00FA3130"/>
    <w:rsid w:val="00FB08F7"/>
    <w:rsid w:val="00FB23F8"/>
    <w:rsid w:val="00FB4490"/>
    <w:rsid w:val="00FB6A2E"/>
    <w:rsid w:val="00FD2679"/>
    <w:rsid w:val="00FD3716"/>
    <w:rsid w:val="00FE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 w:type="paragraph" w:styleId="NormalWeb">
    <w:name w:val="Normal (Web)"/>
    <w:basedOn w:val="Normal"/>
    <w:uiPriority w:val="99"/>
    <w:semiHidden/>
    <w:unhideWhenUsed/>
    <w:rsid w:val="0009580D"/>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6A2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B6A2E"/>
    <w:rPr>
      <w:rFonts w:ascii="Consolas" w:hAnsi="Consolas"/>
      <w:sz w:val="21"/>
      <w:szCs w:val="21"/>
    </w:rPr>
  </w:style>
  <w:style w:type="paragraph" w:styleId="ListParagraph">
    <w:name w:val="List Paragraph"/>
    <w:basedOn w:val="Normal"/>
    <w:uiPriority w:val="34"/>
    <w:qFormat/>
    <w:rsid w:val="004C2313"/>
    <w:pPr>
      <w:ind w:left="720"/>
      <w:contextualSpacing/>
    </w:pPr>
  </w:style>
  <w:style w:type="paragraph" w:styleId="NoSpacing">
    <w:name w:val="No Spacing"/>
    <w:uiPriority w:val="1"/>
    <w:qFormat/>
    <w:rsid w:val="004C2313"/>
    <w:pPr>
      <w:spacing w:after="0" w:line="240" w:lineRule="auto"/>
    </w:pPr>
  </w:style>
  <w:style w:type="character" w:customStyle="1" w:styleId="apple-tab-span">
    <w:name w:val="apple-tab-span"/>
    <w:basedOn w:val="DefaultParagraphFont"/>
    <w:rsid w:val="00516BB0"/>
  </w:style>
  <w:style w:type="paragraph" w:styleId="BalloonText">
    <w:name w:val="Balloon Text"/>
    <w:basedOn w:val="Normal"/>
    <w:link w:val="BalloonTextChar"/>
    <w:uiPriority w:val="99"/>
    <w:semiHidden/>
    <w:unhideWhenUsed/>
    <w:rsid w:val="001C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71"/>
    <w:rPr>
      <w:rFonts w:ascii="Tahoma" w:hAnsi="Tahoma" w:cs="Tahoma"/>
      <w:sz w:val="16"/>
      <w:szCs w:val="16"/>
    </w:rPr>
  </w:style>
  <w:style w:type="character" w:styleId="Hyperlink">
    <w:name w:val="Hyperlink"/>
    <w:basedOn w:val="DefaultParagraphFont"/>
    <w:uiPriority w:val="99"/>
    <w:semiHidden/>
    <w:unhideWhenUsed/>
    <w:rsid w:val="00625B2E"/>
    <w:rPr>
      <w:color w:val="0000FF"/>
      <w:u w:val="single"/>
    </w:rPr>
  </w:style>
  <w:style w:type="paragraph" w:styleId="NormalWeb">
    <w:name w:val="Normal (Web)"/>
    <w:basedOn w:val="Normal"/>
    <w:uiPriority w:val="99"/>
    <w:semiHidden/>
    <w:unhideWhenUsed/>
    <w:rsid w:val="0009580D"/>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37">
      <w:bodyDiv w:val="1"/>
      <w:marLeft w:val="0"/>
      <w:marRight w:val="0"/>
      <w:marTop w:val="0"/>
      <w:marBottom w:val="0"/>
      <w:divBdr>
        <w:top w:val="none" w:sz="0" w:space="0" w:color="auto"/>
        <w:left w:val="none" w:sz="0" w:space="0" w:color="auto"/>
        <w:bottom w:val="none" w:sz="0" w:space="0" w:color="auto"/>
        <w:right w:val="none" w:sz="0" w:space="0" w:color="auto"/>
      </w:divBdr>
    </w:div>
    <w:div w:id="16927092">
      <w:bodyDiv w:val="1"/>
      <w:marLeft w:val="0"/>
      <w:marRight w:val="0"/>
      <w:marTop w:val="0"/>
      <w:marBottom w:val="0"/>
      <w:divBdr>
        <w:top w:val="none" w:sz="0" w:space="0" w:color="auto"/>
        <w:left w:val="none" w:sz="0" w:space="0" w:color="auto"/>
        <w:bottom w:val="none" w:sz="0" w:space="0" w:color="auto"/>
        <w:right w:val="none" w:sz="0" w:space="0" w:color="auto"/>
      </w:divBdr>
    </w:div>
    <w:div w:id="76287175">
      <w:bodyDiv w:val="1"/>
      <w:marLeft w:val="0"/>
      <w:marRight w:val="0"/>
      <w:marTop w:val="0"/>
      <w:marBottom w:val="0"/>
      <w:divBdr>
        <w:top w:val="none" w:sz="0" w:space="0" w:color="auto"/>
        <w:left w:val="none" w:sz="0" w:space="0" w:color="auto"/>
        <w:bottom w:val="none" w:sz="0" w:space="0" w:color="auto"/>
        <w:right w:val="none" w:sz="0" w:space="0" w:color="auto"/>
      </w:divBdr>
    </w:div>
    <w:div w:id="148255833">
      <w:bodyDiv w:val="1"/>
      <w:marLeft w:val="0"/>
      <w:marRight w:val="0"/>
      <w:marTop w:val="0"/>
      <w:marBottom w:val="0"/>
      <w:divBdr>
        <w:top w:val="none" w:sz="0" w:space="0" w:color="auto"/>
        <w:left w:val="none" w:sz="0" w:space="0" w:color="auto"/>
        <w:bottom w:val="none" w:sz="0" w:space="0" w:color="auto"/>
        <w:right w:val="none" w:sz="0" w:space="0" w:color="auto"/>
      </w:divBdr>
    </w:div>
    <w:div w:id="228540594">
      <w:bodyDiv w:val="1"/>
      <w:marLeft w:val="0"/>
      <w:marRight w:val="0"/>
      <w:marTop w:val="0"/>
      <w:marBottom w:val="0"/>
      <w:divBdr>
        <w:top w:val="none" w:sz="0" w:space="0" w:color="auto"/>
        <w:left w:val="none" w:sz="0" w:space="0" w:color="auto"/>
        <w:bottom w:val="none" w:sz="0" w:space="0" w:color="auto"/>
        <w:right w:val="none" w:sz="0" w:space="0" w:color="auto"/>
      </w:divBdr>
    </w:div>
    <w:div w:id="233125464">
      <w:bodyDiv w:val="1"/>
      <w:marLeft w:val="0"/>
      <w:marRight w:val="0"/>
      <w:marTop w:val="0"/>
      <w:marBottom w:val="0"/>
      <w:divBdr>
        <w:top w:val="none" w:sz="0" w:space="0" w:color="auto"/>
        <w:left w:val="none" w:sz="0" w:space="0" w:color="auto"/>
        <w:bottom w:val="none" w:sz="0" w:space="0" w:color="auto"/>
        <w:right w:val="none" w:sz="0" w:space="0" w:color="auto"/>
      </w:divBdr>
    </w:div>
    <w:div w:id="384960480">
      <w:bodyDiv w:val="1"/>
      <w:marLeft w:val="0"/>
      <w:marRight w:val="0"/>
      <w:marTop w:val="0"/>
      <w:marBottom w:val="0"/>
      <w:divBdr>
        <w:top w:val="none" w:sz="0" w:space="0" w:color="auto"/>
        <w:left w:val="none" w:sz="0" w:space="0" w:color="auto"/>
        <w:bottom w:val="none" w:sz="0" w:space="0" w:color="auto"/>
        <w:right w:val="none" w:sz="0" w:space="0" w:color="auto"/>
      </w:divBdr>
    </w:div>
    <w:div w:id="390664391">
      <w:bodyDiv w:val="1"/>
      <w:marLeft w:val="0"/>
      <w:marRight w:val="0"/>
      <w:marTop w:val="0"/>
      <w:marBottom w:val="0"/>
      <w:divBdr>
        <w:top w:val="none" w:sz="0" w:space="0" w:color="auto"/>
        <w:left w:val="none" w:sz="0" w:space="0" w:color="auto"/>
        <w:bottom w:val="none" w:sz="0" w:space="0" w:color="auto"/>
        <w:right w:val="none" w:sz="0" w:space="0" w:color="auto"/>
      </w:divBdr>
    </w:div>
    <w:div w:id="425853993">
      <w:bodyDiv w:val="1"/>
      <w:marLeft w:val="0"/>
      <w:marRight w:val="0"/>
      <w:marTop w:val="0"/>
      <w:marBottom w:val="0"/>
      <w:divBdr>
        <w:top w:val="none" w:sz="0" w:space="0" w:color="auto"/>
        <w:left w:val="none" w:sz="0" w:space="0" w:color="auto"/>
        <w:bottom w:val="none" w:sz="0" w:space="0" w:color="auto"/>
        <w:right w:val="none" w:sz="0" w:space="0" w:color="auto"/>
      </w:divBdr>
    </w:div>
    <w:div w:id="502664746">
      <w:bodyDiv w:val="1"/>
      <w:marLeft w:val="0"/>
      <w:marRight w:val="0"/>
      <w:marTop w:val="0"/>
      <w:marBottom w:val="0"/>
      <w:divBdr>
        <w:top w:val="none" w:sz="0" w:space="0" w:color="auto"/>
        <w:left w:val="none" w:sz="0" w:space="0" w:color="auto"/>
        <w:bottom w:val="none" w:sz="0" w:space="0" w:color="auto"/>
        <w:right w:val="none" w:sz="0" w:space="0" w:color="auto"/>
      </w:divBdr>
    </w:div>
    <w:div w:id="629826177">
      <w:bodyDiv w:val="1"/>
      <w:marLeft w:val="0"/>
      <w:marRight w:val="0"/>
      <w:marTop w:val="0"/>
      <w:marBottom w:val="0"/>
      <w:divBdr>
        <w:top w:val="none" w:sz="0" w:space="0" w:color="auto"/>
        <w:left w:val="none" w:sz="0" w:space="0" w:color="auto"/>
        <w:bottom w:val="none" w:sz="0" w:space="0" w:color="auto"/>
        <w:right w:val="none" w:sz="0" w:space="0" w:color="auto"/>
      </w:divBdr>
    </w:div>
    <w:div w:id="658461786">
      <w:bodyDiv w:val="1"/>
      <w:marLeft w:val="0"/>
      <w:marRight w:val="0"/>
      <w:marTop w:val="0"/>
      <w:marBottom w:val="0"/>
      <w:divBdr>
        <w:top w:val="none" w:sz="0" w:space="0" w:color="auto"/>
        <w:left w:val="none" w:sz="0" w:space="0" w:color="auto"/>
        <w:bottom w:val="none" w:sz="0" w:space="0" w:color="auto"/>
        <w:right w:val="none" w:sz="0" w:space="0" w:color="auto"/>
      </w:divBdr>
    </w:div>
    <w:div w:id="838041248">
      <w:bodyDiv w:val="1"/>
      <w:marLeft w:val="0"/>
      <w:marRight w:val="0"/>
      <w:marTop w:val="0"/>
      <w:marBottom w:val="0"/>
      <w:divBdr>
        <w:top w:val="none" w:sz="0" w:space="0" w:color="auto"/>
        <w:left w:val="none" w:sz="0" w:space="0" w:color="auto"/>
        <w:bottom w:val="none" w:sz="0" w:space="0" w:color="auto"/>
        <w:right w:val="none" w:sz="0" w:space="0" w:color="auto"/>
      </w:divBdr>
    </w:div>
    <w:div w:id="914437989">
      <w:bodyDiv w:val="1"/>
      <w:marLeft w:val="0"/>
      <w:marRight w:val="0"/>
      <w:marTop w:val="0"/>
      <w:marBottom w:val="0"/>
      <w:divBdr>
        <w:top w:val="none" w:sz="0" w:space="0" w:color="auto"/>
        <w:left w:val="none" w:sz="0" w:space="0" w:color="auto"/>
        <w:bottom w:val="none" w:sz="0" w:space="0" w:color="auto"/>
        <w:right w:val="none" w:sz="0" w:space="0" w:color="auto"/>
      </w:divBdr>
    </w:div>
    <w:div w:id="974414018">
      <w:bodyDiv w:val="1"/>
      <w:marLeft w:val="0"/>
      <w:marRight w:val="0"/>
      <w:marTop w:val="0"/>
      <w:marBottom w:val="0"/>
      <w:divBdr>
        <w:top w:val="none" w:sz="0" w:space="0" w:color="auto"/>
        <w:left w:val="none" w:sz="0" w:space="0" w:color="auto"/>
        <w:bottom w:val="none" w:sz="0" w:space="0" w:color="auto"/>
        <w:right w:val="none" w:sz="0" w:space="0" w:color="auto"/>
      </w:divBdr>
    </w:div>
    <w:div w:id="986321885">
      <w:bodyDiv w:val="1"/>
      <w:marLeft w:val="0"/>
      <w:marRight w:val="0"/>
      <w:marTop w:val="0"/>
      <w:marBottom w:val="0"/>
      <w:divBdr>
        <w:top w:val="none" w:sz="0" w:space="0" w:color="auto"/>
        <w:left w:val="none" w:sz="0" w:space="0" w:color="auto"/>
        <w:bottom w:val="none" w:sz="0" w:space="0" w:color="auto"/>
        <w:right w:val="none" w:sz="0" w:space="0" w:color="auto"/>
      </w:divBdr>
    </w:div>
    <w:div w:id="1158231780">
      <w:bodyDiv w:val="1"/>
      <w:marLeft w:val="0"/>
      <w:marRight w:val="0"/>
      <w:marTop w:val="0"/>
      <w:marBottom w:val="0"/>
      <w:divBdr>
        <w:top w:val="none" w:sz="0" w:space="0" w:color="auto"/>
        <w:left w:val="none" w:sz="0" w:space="0" w:color="auto"/>
        <w:bottom w:val="none" w:sz="0" w:space="0" w:color="auto"/>
        <w:right w:val="none" w:sz="0" w:space="0" w:color="auto"/>
      </w:divBdr>
    </w:div>
    <w:div w:id="1199007782">
      <w:bodyDiv w:val="1"/>
      <w:marLeft w:val="0"/>
      <w:marRight w:val="0"/>
      <w:marTop w:val="0"/>
      <w:marBottom w:val="0"/>
      <w:divBdr>
        <w:top w:val="none" w:sz="0" w:space="0" w:color="auto"/>
        <w:left w:val="none" w:sz="0" w:space="0" w:color="auto"/>
        <w:bottom w:val="none" w:sz="0" w:space="0" w:color="auto"/>
        <w:right w:val="none" w:sz="0" w:space="0" w:color="auto"/>
      </w:divBdr>
    </w:div>
    <w:div w:id="1248995735">
      <w:bodyDiv w:val="1"/>
      <w:marLeft w:val="0"/>
      <w:marRight w:val="0"/>
      <w:marTop w:val="0"/>
      <w:marBottom w:val="0"/>
      <w:divBdr>
        <w:top w:val="none" w:sz="0" w:space="0" w:color="auto"/>
        <w:left w:val="none" w:sz="0" w:space="0" w:color="auto"/>
        <w:bottom w:val="none" w:sz="0" w:space="0" w:color="auto"/>
        <w:right w:val="none" w:sz="0" w:space="0" w:color="auto"/>
      </w:divBdr>
    </w:div>
    <w:div w:id="1263151304">
      <w:bodyDiv w:val="1"/>
      <w:marLeft w:val="0"/>
      <w:marRight w:val="0"/>
      <w:marTop w:val="0"/>
      <w:marBottom w:val="0"/>
      <w:divBdr>
        <w:top w:val="none" w:sz="0" w:space="0" w:color="auto"/>
        <w:left w:val="none" w:sz="0" w:space="0" w:color="auto"/>
        <w:bottom w:val="none" w:sz="0" w:space="0" w:color="auto"/>
        <w:right w:val="none" w:sz="0" w:space="0" w:color="auto"/>
      </w:divBdr>
    </w:div>
    <w:div w:id="1302615556">
      <w:bodyDiv w:val="1"/>
      <w:marLeft w:val="0"/>
      <w:marRight w:val="0"/>
      <w:marTop w:val="0"/>
      <w:marBottom w:val="0"/>
      <w:divBdr>
        <w:top w:val="none" w:sz="0" w:space="0" w:color="auto"/>
        <w:left w:val="none" w:sz="0" w:space="0" w:color="auto"/>
        <w:bottom w:val="none" w:sz="0" w:space="0" w:color="auto"/>
        <w:right w:val="none" w:sz="0" w:space="0" w:color="auto"/>
      </w:divBdr>
    </w:div>
    <w:div w:id="1593316268">
      <w:bodyDiv w:val="1"/>
      <w:marLeft w:val="0"/>
      <w:marRight w:val="0"/>
      <w:marTop w:val="0"/>
      <w:marBottom w:val="0"/>
      <w:divBdr>
        <w:top w:val="none" w:sz="0" w:space="0" w:color="auto"/>
        <w:left w:val="none" w:sz="0" w:space="0" w:color="auto"/>
        <w:bottom w:val="none" w:sz="0" w:space="0" w:color="auto"/>
        <w:right w:val="none" w:sz="0" w:space="0" w:color="auto"/>
      </w:divBdr>
    </w:div>
    <w:div w:id="1760298555">
      <w:bodyDiv w:val="1"/>
      <w:marLeft w:val="0"/>
      <w:marRight w:val="0"/>
      <w:marTop w:val="0"/>
      <w:marBottom w:val="0"/>
      <w:divBdr>
        <w:top w:val="none" w:sz="0" w:space="0" w:color="auto"/>
        <w:left w:val="none" w:sz="0" w:space="0" w:color="auto"/>
        <w:bottom w:val="none" w:sz="0" w:space="0" w:color="auto"/>
        <w:right w:val="none" w:sz="0" w:space="0" w:color="auto"/>
      </w:divBdr>
    </w:div>
    <w:div w:id="1915972308">
      <w:bodyDiv w:val="1"/>
      <w:marLeft w:val="0"/>
      <w:marRight w:val="0"/>
      <w:marTop w:val="0"/>
      <w:marBottom w:val="0"/>
      <w:divBdr>
        <w:top w:val="none" w:sz="0" w:space="0" w:color="auto"/>
        <w:left w:val="none" w:sz="0" w:space="0" w:color="auto"/>
        <w:bottom w:val="none" w:sz="0" w:space="0" w:color="auto"/>
        <w:right w:val="none" w:sz="0" w:space="0" w:color="auto"/>
      </w:divBdr>
    </w:div>
    <w:div w:id="2087527739">
      <w:bodyDiv w:val="1"/>
      <w:marLeft w:val="0"/>
      <w:marRight w:val="0"/>
      <w:marTop w:val="0"/>
      <w:marBottom w:val="0"/>
      <w:divBdr>
        <w:top w:val="none" w:sz="0" w:space="0" w:color="auto"/>
        <w:left w:val="none" w:sz="0" w:space="0" w:color="auto"/>
        <w:bottom w:val="none" w:sz="0" w:space="0" w:color="auto"/>
        <w:right w:val="none" w:sz="0" w:space="0" w:color="auto"/>
      </w:divBdr>
    </w:div>
    <w:div w:id="2102332878">
      <w:bodyDiv w:val="1"/>
      <w:marLeft w:val="0"/>
      <w:marRight w:val="0"/>
      <w:marTop w:val="0"/>
      <w:marBottom w:val="0"/>
      <w:divBdr>
        <w:top w:val="none" w:sz="0" w:space="0" w:color="auto"/>
        <w:left w:val="none" w:sz="0" w:space="0" w:color="auto"/>
        <w:bottom w:val="none" w:sz="0" w:space="0" w:color="auto"/>
        <w:right w:val="none" w:sz="0" w:space="0" w:color="auto"/>
      </w:divBdr>
    </w:div>
    <w:div w:id="21292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mwalker</dc:creator>
  <cp:lastModifiedBy>Kiersten Williams</cp:lastModifiedBy>
  <cp:revision>6</cp:revision>
  <cp:lastPrinted>2018-09-14T18:12:00Z</cp:lastPrinted>
  <dcterms:created xsi:type="dcterms:W3CDTF">2018-11-20T14:20:00Z</dcterms:created>
  <dcterms:modified xsi:type="dcterms:W3CDTF">2018-11-20T19:49:00Z</dcterms:modified>
</cp:coreProperties>
</file>