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915D7F" w:rsidRDefault="00915D7F" w:rsidP="00584894">
      <w:pPr>
        <w:pStyle w:val="PlainText"/>
        <w:rPr>
          <w:rFonts w:asciiTheme="minorHAnsi" w:hAnsiTheme="minorHAnsi" w:cs="Arial"/>
          <w:b/>
          <w:sz w:val="24"/>
          <w:szCs w:val="24"/>
        </w:rPr>
      </w:pPr>
      <w:bookmarkStart w:id="0" w:name="_GoBack"/>
      <w:bookmarkEnd w:id="0"/>
    </w:p>
    <w:p w:rsidR="006B3BC2" w:rsidRDefault="006B3BC2" w:rsidP="006B3BC2">
      <w:pPr>
        <w:pStyle w:val="NoSpacing"/>
        <w:rPr>
          <w:b/>
          <w:sz w:val="28"/>
          <w:szCs w:val="28"/>
        </w:rPr>
      </w:pPr>
    </w:p>
    <w:p w:rsidR="006B3BC2" w:rsidRPr="004D7025" w:rsidRDefault="009474BE" w:rsidP="006B3BC2">
      <w:pPr>
        <w:pStyle w:val="NoSpacing"/>
        <w:rPr>
          <w:b/>
          <w:sz w:val="28"/>
          <w:szCs w:val="28"/>
        </w:rPr>
      </w:pPr>
      <w:r>
        <w:rPr>
          <w:b/>
          <w:sz w:val="28"/>
          <w:szCs w:val="28"/>
        </w:rPr>
        <w:t>Arts Education Committee M</w:t>
      </w:r>
      <w:r w:rsidR="006B3BC2" w:rsidRPr="004D7025">
        <w:rPr>
          <w:b/>
          <w:sz w:val="28"/>
          <w:szCs w:val="28"/>
        </w:rPr>
        <w:t>eeting</w:t>
      </w:r>
      <w:r>
        <w:rPr>
          <w:b/>
          <w:sz w:val="28"/>
          <w:szCs w:val="28"/>
        </w:rPr>
        <w:t xml:space="preserve"> Notes</w:t>
      </w:r>
      <w:r w:rsidR="006B3BC2" w:rsidRPr="004D7025">
        <w:rPr>
          <w:b/>
          <w:sz w:val="28"/>
          <w:szCs w:val="28"/>
        </w:rPr>
        <w:t xml:space="preserve"> </w:t>
      </w:r>
    </w:p>
    <w:p w:rsidR="006B3BC2" w:rsidRPr="002578E3" w:rsidRDefault="006B3BC2" w:rsidP="006B3BC2">
      <w:pPr>
        <w:pStyle w:val="NoSpacing"/>
        <w:rPr>
          <w:rFonts w:ascii="Consolas" w:hAnsi="Consolas" w:cs="Consolas"/>
          <w:b/>
          <w:sz w:val="28"/>
          <w:szCs w:val="28"/>
        </w:rPr>
      </w:pPr>
      <w:r w:rsidRPr="002578E3">
        <w:rPr>
          <w:rFonts w:ascii="Calibri" w:hAnsi="Calibri" w:cs="Consolas"/>
          <w:b/>
          <w:bCs/>
          <w:sz w:val="28"/>
          <w:szCs w:val="28"/>
        </w:rPr>
        <w:t xml:space="preserve">Tuesday, </w:t>
      </w:r>
      <w:r w:rsidR="00A974DD">
        <w:rPr>
          <w:rFonts w:ascii="Calibri" w:hAnsi="Calibri" w:cs="Consolas"/>
          <w:b/>
          <w:bCs/>
          <w:sz w:val="28"/>
          <w:szCs w:val="28"/>
        </w:rPr>
        <w:t>June 19</w:t>
      </w:r>
      <w:r w:rsidRPr="002578E3">
        <w:rPr>
          <w:rFonts w:ascii="Calibri" w:hAnsi="Calibri" w:cs="Consolas"/>
          <w:b/>
          <w:bCs/>
          <w:sz w:val="28"/>
          <w:szCs w:val="28"/>
        </w:rPr>
        <w:t>, 201</w:t>
      </w:r>
      <w:r w:rsidR="00CC1E4B">
        <w:rPr>
          <w:rFonts w:ascii="Calibri" w:hAnsi="Calibri" w:cs="Consolas"/>
          <w:b/>
          <w:bCs/>
          <w:sz w:val="28"/>
          <w:szCs w:val="28"/>
        </w:rPr>
        <w:t>8</w:t>
      </w:r>
      <w:r w:rsidRPr="002578E3">
        <w:rPr>
          <w:rFonts w:ascii="Calibri" w:hAnsi="Calibri" w:cs="Consolas"/>
          <w:b/>
          <w:bCs/>
          <w:sz w:val="28"/>
          <w:szCs w:val="28"/>
        </w:rPr>
        <w:t>, 1</w:t>
      </w:r>
      <w:r w:rsidR="0042401C">
        <w:rPr>
          <w:rFonts w:ascii="Calibri" w:hAnsi="Calibri" w:cs="Consolas"/>
          <w:b/>
          <w:bCs/>
          <w:sz w:val="28"/>
          <w:szCs w:val="28"/>
        </w:rPr>
        <w:t>:30</w:t>
      </w:r>
      <w:r w:rsidRPr="002578E3">
        <w:rPr>
          <w:rFonts w:ascii="Calibri" w:hAnsi="Calibri" w:cs="Consolas"/>
          <w:b/>
          <w:bCs/>
          <w:sz w:val="28"/>
          <w:szCs w:val="28"/>
        </w:rPr>
        <w:t>-2</w:t>
      </w:r>
      <w:r w:rsidR="0042401C">
        <w:rPr>
          <w:rFonts w:ascii="Calibri" w:hAnsi="Calibri" w:cs="Consolas"/>
          <w:b/>
          <w:bCs/>
          <w:sz w:val="28"/>
          <w:szCs w:val="28"/>
        </w:rPr>
        <w:t>:30</w:t>
      </w:r>
      <w:r w:rsidRPr="002578E3">
        <w:rPr>
          <w:rFonts w:ascii="Calibri" w:hAnsi="Calibri" w:cs="Consolas"/>
          <w:b/>
          <w:bCs/>
          <w:sz w:val="28"/>
          <w:szCs w:val="28"/>
        </w:rPr>
        <w:t>pm</w:t>
      </w:r>
    </w:p>
    <w:p w:rsidR="006B3BC2" w:rsidRDefault="006B3BC2" w:rsidP="006B3BC2">
      <w:pPr>
        <w:rPr>
          <w:rFonts w:ascii="Calibri" w:hAnsi="Calibri" w:cs="Times New Roman"/>
          <w:b/>
          <w:bCs/>
          <w:sz w:val="28"/>
          <w:szCs w:val="28"/>
        </w:rPr>
      </w:pPr>
      <w:r w:rsidRPr="002578E3">
        <w:rPr>
          <w:rFonts w:ascii="Calibri" w:hAnsi="Calibri" w:cs="Times New Roman"/>
          <w:b/>
          <w:bCs/>
          <w:sz w:val="28"/>
          <w:szCs w:val="28"/>
        </w:rPr>
        <w:t xml:space="preserve">BCA </w:t>
      </w:r>
      <w:r w:rsidR="008B098C">
        <w:rPr>
          <w:rFonts w:ascii="Calibri" w:hAnsi="Calibri" w:cs="Times New Roman"/>
          <w:b/>
          <w:bCs/>
          <w:sz w:val="28"/>
          <w:szCs w:val="28"/>
        </w:rPr>
        <w:t>Center, 2</w:t>
      </w:r>
      <w:r w:rsidR="008B098C" w:rsidRPr="008B098C">
        <w:rPr>
          <w:rFonts w:ascii="Calibri" w:hAnsi="Calibri" w:cs="Times New Roman"/>
          <w:b/>
          <w:bCs/>
          <w:sz w:val="28"/>
          <w:szCs w:val="28"/>
          <w:vertAlign w:val="superscript"/>
        </w:rPr>
        <w:t>nd</w:t>
      </w:r>
      <w:r w:rsidR="008B098C">
        <w:rPr>
          <w:rFonts w:ascii="Calibri" w:hAnsi="Calibri" w:cs="Times New Roman"/>
          <w:b/>
          <w:bCs/>
          <w:sz w:val="28"/>
          <w:szCs w:val="28"/>
        </w:rPr>
        <w:t xml:space="preserve"> floor</w:t>
      </w:r>
      <w:r w:rsidRPr="002578E3">
        <w:rPr>
          <w:rFonts w:ascii="Calibri" w:hAnsi="Calibri" w:cs="Times New Roman"/>
          <w:b/>
          <w:bCs/>
          <w:sz w:val="28"/>
          <w:szCs w:val="28"/>
        </w:rPr>
        <w:t xml:space="preserve">, </w:t>
      </w:r>
      <w:r w:rsidR="008B098C">
        <w:rPr>
          <w:rFonts w:ascii="Calibri" w:hAnsi="Calibri" w:cs="Times New Roman"/>
          <w:b/>
          <w:bCs/>
          <w:sz w:val="28"/>
          <w:szCs w:val="28"/>
        </w:rPr>
        <w:t>135 Church Street</w:t>
      </w:r>
      <w:r>
        <w:rPr>
          <w:rFonts w:ascii="Calibri" w:hAnsi="Calibri" w:cs="Times New Roman"/>
          <w:b/>
          <w:bCs/>
          <w:sz w:val="28"/>
          <w:szCs w:val="28"/>
        </w:rPr>
        <w:t xml:space="preserve"> </w:t>
      </w:r>
    </w:p>
    <w:p w:rsidR="00775E48" w:rsidRPr="009474BE" w:rsidRDefault="009474BE" w:rsidP="006B3BC2">
      <w:pPr>
        <w:rPr>
          <w:rFonts w:ascii="Calibri" w:hAnsi="Calibri" w:cs="Times New Roman"/>
          <w:bCs/>
          <w:sz w:val="24"/>
          <w:szCs w:val="24"/>
        </w:rPr>
      </w:pPr>
      <w:r>
        <w:rPr>
          <w:rFonts w:ascii="Calibri" w:hAnsi="Calibri" w:cs="Times New Roman"/>
          <w:b/>
          <w:bCs/>
          <w:sz w:val="24"/>
          <w:szCs w:val="24"/>
        </w:rPr>
        <w:t xml:space="preserve">In Attendance:  </w:t>
      </w:r>
      <w:r>
        <w:rPr>
          <w:rFonts w:ascii="Calibri" w:hAnsi="Calibri" w:cs="Times New Roman"/>
          <w:bCs/>
          <w:sz w:val="24"/>
          <w:szCs w:val="24"/>
        </w:rPr>
        <w:t xml:space="preserve">Alissa Faber, Michael Metz, Lori Rowe, Rebecca Schwarz, Melissa Steady, Dana </w:t>
      </w:r>
      <w:proofErr w:type="spellStart"/>
      <w:r>
        <w:rPr>
          <w:rFonts w:ascii="Calibri" w:hAnsi="Calibri" w:cs="Times New Roman"/>
          <w:bCs/>
          <w:sz w:val="24"/>
          <w:szCs w:val="24"/>
        </w:rPr>
        <w:t>vanderHeyden</w:t>
      </w:r>
      <w:proofErr w:type="spellEnd"/>
      <w:r>
        <w:rPr>
          <w:rFonts w:ascii="Calibri" w:hAnsi="Calibri" w:cs="Times New Roman"/>
          <w:bCs/>
          <w:sz w:val="24"/>
          <w:szCs w:val="24"/>
        </w:rPr>
        <w:t xml:space="preserve"> &amp; Kiersten Williams</w:t>
      </w:r>
    </w:p>
    <w:p w:rsidR="006B3BC2" w:rsidRDefault="006B3BC2" w:rsidP="006B3BC2">
      <w:pPr>
        <w:rPr>
          <w:rFonts w:ascii="Calibri" w:hAnsi="Calibri" w:cs="Times New Roman"/>
        </w:rPr>
      </w:pPr>
      <w:r>
        <w:rPr>
          <w:rFonts w:ascii="Calibri" w:hAnsi="Calibri" w:cs="Times New Roman"/>
          <w:b/>
          <w:bCs/>
          <w:sz w:val="24"/>
          <w:szCs w:val="24"/>
        </w:rPr>
        <w:t>Agenda:</w:t>
      </w:r>
    </w:p>
    <w:p w:rsidR="00A974DD" w:rsidRPr="00A974DD" w:rsidRDefault="00A974DD" w:rsidP="006B3BC2">
      <w:pPr>
        <w:numPr>
          <w:ilvl w:val="0"/>
          <w:numId w:val="26"/>
        </w:numPr>
        <w:spacing w:after="0" w:line="240" w:lineRule="auto"/>
        <w:rPr>
          <w:rFonts w:ascii="Calibri" w:hAnsi="Calibri" w:cs="Times New Roman"/>
        </w:rPr>
      </w:pPr>
      <w:r w:rsidRPr="00A974DD">
        <w:rPr>
          <w:rFonts w:ascii="Calibri" w:hAnsi="Calibri" w:cs="Times New Roman"/>
          <w:sz w:val="24"/>
          <w:szCs w:val="24"/>
        </w:rPr>
        <w:t xml:space="preserve">BCA Education one page overview </w:t>
      </w:r>
      <w:r w:rsidR="00A32A0F">
        <w:rPr>
          <w:rFonts w:ascii="Calibri" w:hAnsi="Calibri" w:cs="Times New Roman"/>
          <w:sz w:val="24"/>
          <w:szCs w:val="24"/>
        </w:rPr>
        <w:t>– review development information on handout</w:t>
      </w:r>
    </w:p>
    <w:p w:rsidR="00CC1E4B" w:rsidRPr="008B67D3" w:rsidRDefault="009B1BA0" w:rsidP="006B3BC2">
      <w:pPr>
        <w:numPr>
          <w:ilvl w:val="0"/>
          <w:numId w:val="26"/>
        </w:numPr>
        <w:spacing w:after="0" w:line="240" w:lineRule="auto"/>
        <w:rPr>
          <w:rFonts w:ascii="Calibri" w:hAnsi="Calibri" w:cs="Times New Roman"/>
        </w:rPr>
      </w:pPr>
      <w:r w:rsidRPr="00A974DD">
        <w:rPr>
          <w:rFonts w:ascii="Calibri" w:hAnsi="Calibri" w:cs="Times New Roman"/>
          <w:sz w:val="24"/>
          <w:szCs w:val="24"/>
        </w:rPr>
        <w:t xml:space="preserve">Summer Camp </w:t>
      </w:r>
      <w:r w:rsidR="00CC1E4B" w:rsidRPr="00A974DD">
        <w:rPr>
          <w:rFonts w:ascii="Calibri" w:hAnsi="Calibri" w:cs="Times New Roman"/>
          <w:sz w:val="24"/>
          <w:szCs w:val="24"/>
        </w:rPr>
        <w:t>update</w:t>
      </w:r>
    </w:p>
    <w:p w:rsidR="008B67D3" w:rsidRPr="008B67D3" w:rsidRDefault="008B67D3" w:rsidP="008B67D3">
      <w:pPr>
        <w:numPr>
          <w:ilvl w:val="1"/>
          <w:numId w:val="26"/>
        </w:numPr>
        <w:spacing w:after="0" w:line="240" w:lineRule="auto"/>
        <w:rPr>
          <w:rFonts w:ascii="Calibri" w:hAnsi="Calibri" w:cs="Times New Roman"/>
        </w:rPr>
      </w:pPr>
      <w:r>
        <w:rPr>
          <w:rFonts w:ascii="Calibri" w:hAnsi="Calibri" w:cs="Times New Roman"/>
          <w:sz w:val="24"/>
          <w:szCs w:val="24"/>
        </w:rPr>
        <w:t>2018</w:t>
      </w:r>
      <w:r>
        <w:rPr>
          <w:rFonts w:ascii="Calibri" w:hAnsi="Calibri" w:cs="Times New Roman"/>
        </w:rPr>
        <w:t xml:space="preserve">- </w:t>
      </w:r>
      <w:r w:rsidRPr="008B67D3">
        <w:rPr>
          <w:rFonts w:ascii="Calibri" w:hAnsi="Calibri" w:cs="Times New Roman"/>
          <w:sz w:val="24"/>
          <w:szCs w:val="24"/>
        </w:rPr>
        <w:t xml:space="preserve">554 campers enrolled (524 half day, 30 full-day- 40 camps full out of </w:t>
      </w:r>
      <w:r w:rsidR="00292389">
        <w:rPr>
          <w:rFonts w:ascii="Calibri" w:hAnsi="Calibri" w:cs="Times New Roman"/>
          <w:sz w:val="24"/>
          <w:szCs w:val="24"/>
        </w:rPr>
        <w:t>69</w:t>
      </w:r>
      <w:r w:rsidRPr="008B67D3">
        <w:rPr>
          <w:rFonts w:ascii="Calibri" w:hAnsi="Calibri" w:cs="Times New Roman"/>
          <w:sz w:val="24"/>
          <w:szCs w:val="24"/>
        </w:rPr>
        <w:t xml:space="preserve"> (not including Aftercare)</w:t>
      </w:r>
      <w:r>
        <w:rPr>
          <w:rFonts w:ascii="Calibri" w:hAnsi="Calibri" w:cs="Times New Roman"/>
          <w:sz w:val="24"/>
          <w:szCs w:val="24"/>
        </w:rPr>
        <w:t>- 5</w:t>
      </w:r>
      <w:r w:rsidR="00292389">
        <w:rPr>
          <w:rFonts w:ascii="Calibri" w:hAnsi="Calibri" w:cs="Times New Roman"/>
          <w:sz w:val="24"/>
          <w:szCs w:val="24"/>
        </w:rPr>
        <w:t>8</w:t>
      </w:r>
      <w:r>
        <w:rPr>
          <w:rFonts w:ascii="Calibri" w:hAnsi="Calibri" w:cs="Times New Roman"/>
          <w:sz w:val="24"/>
          <w:szCs w:val="24"/>
        </w:rPr>
        <w:t>% full</w:t>
      </w:r>
    </w:p>
    <w:p w:rsidR="008B67D3" w:rsidRPr="008B67D3" w:rsidRDefault="008B67D3" w:rsidP="008B67D3">
      <w:pPr>
        <w:numPr>
          <w:ilvl w:val="1"/>
          <w:numId w:val="26"/>
        </w:numPr>
        <w:spacing w:after="0" w:line="240" w:lineRule="auto"/>
        <w:rPr>
          <w:rFonts w:ascii="Calibri" w:hAnsi="Calibri" w:cs="Times New Roman"/>
        </w:rPr>
      </w:pPr>
      <w:r>
        <w:rPr>
          <w:rFonts w:ascii="Calibri" w:hAnsi="Calibri" w:cs="Times New Roman"/>
          <w:sz w:val="24"/>
          <w:szCs w:val="24"/>
        </w:rPr>
        <w:t>2017- 494 enrolled around this date (478 half day, 31 full-day- 35 camps full out of 61 (not including Aftercare)- 57% full</w:t>
      </w:r>
    </w:p>
    <w:p w:rsidR="008B67D3" w:rsidRPr="00A32A0F" w:rsidRDefault="008B67D3" w:rsidP="008B67D3">
      <w:pPr>
        <w:numPr>
          <w:ilvl w:val="1"/>
          <w:numId w:val="26"/>
        </w:numPr>
        <w:spacing w:after="0" w:line="240" w:lineRule="auto"/>
        <w:rPr>
          <w:rFonts w:ascii="Calibri" w:hAnsi="Calibri" w:cs="Times New Roman"/>
        </w:rPr>
      </w:pPr>
      <w:r>
        <w:rPr>
          <w:rFonts w:ascii="Calibri" w:hAnsi="Calibri" w:cs="Times New Roman"/>
          <w:sz w:val="24"/>
          <w:szCs w:val="24"/>
        </w:rPr>
        <w:t>2016- 593 enrolled around this date (556 half-day, 37 full-day- 32 camps full out of 74 (not including Aftercare)- 43% full</w:t>
      </w:r>
    </w:p>
    <w:p w:rsidR="00A32A0F" w:rsidRPr="00A32A0F" w:rsidRDefault="00A32A0F" w:rsidP="008B67D3">
      <w:pPr>
        <w:numPr>
          <w:ilvl w:val="1"/>
          <w:numId w:val="26"/>
        </w:numPr>
        <w:spacing w:after="0" w:line="240" w:lineRule="auto"/>
        <w:rPr>
          <w:rFonts w:ascii="Calibri" w:hAnsi="Calibri" w:cs="Times New Roman"/>
        </w:rPr>
      </w:pPr>
      <w:r>
        <w:rPr>
          <w:rFonts w:ascii="Calibri" w:hAnsi="Calibri" w:cs="Times New Roman"/>
          <w:sz w:val="24"/>
          <w:szCs w:val="24"/>
        </w:rPr>
        <w:t>Soundproofing going up between classrooms</w:t>
      </w:r>
    </w:p>
    <w:p w:rsidR="00A32A0F" w:rsidRPr="00A32A0F" w:rsidRDefault="00A32A0F" w:rsidP="008B67D3">
      <w:pPr>
        <w:numPr>
          <w:ilvl w:val="1"/>
          <w:numId w:val="26"/>
        </w:numPr>
        <w:spacing w:after="0" w:line="240" w:lineRule="auto"/>
        <w:rPr>
          <w:rFonts w:ascii="Calibri" w:hAnsi="Calibri" w:cs="Times New Roman"/>
        </w:rPr>
      </w:pPr>
      <w:r>
        <w:rPr>
          <w:rFonts w:ascii="Calibri" w:hAnsi="Calibri" w:cs="Times New Roman"/>
          <w:sz w:val="24"/>
          <w:szCs w:val="24"/>
        </w:rPr>
        <w:t>Filling less camps with more kids</w:t>
      </w:r>
    </w:p>
    <w:p w:rsidR="00A32A0F" w:rsidRPr="00A974DD" w:rsidRDefault="00A32A0F" w:rsidP="00A32A0F">
      <w:pPr>
        <w:spacing w:after="0" w:line="240" w:lineRule="auto"/>
        <w:ind w:left="1440"/>
        <w:rPr>
          <w:rFonts w:ascii="Calibri" w:hAnsi="Calibri" w:cs="Times New Roman"/>
        </w:rPr>
      </w:pPr>
    </w:p>
    <w:p w:rsidR="006B3BC2" w:rsidRPr="00A32A0F" w:rsidRDefault="006B3BC2" w:rsidP="006B3BC2">
      <w:pPr>
        <w:numPr>
          <w:ilvl w:val="0"/>
          <w:numId w:val="26"/>
        </w:numPr>
        <w:spacing w:after="0" w:line="240" w:lineRule="auto"/>
        <w:rPr>
          <w:rFonts w:ascii="Calibri" w:hAnsi="Calibri" w:cs="Times New Roman"/>
        </w:rPr>
      </w:pPr>
      <w:r w:rsidRPr="006B3BC2">
        <w:rPr>
          <w:rFonts w:ascii="Calibri" w:hAnsi="Calibri" w:cs="Times New Roman"/>
          <w:sz w:val="24"/>
          <w:szCs w:val="24"/>
        </w:rPr>
        <w:t>Discussion of the strengths and weaknesses of our offerings and future improvements</w:t>
      </w:r>
    </w:p>
    <w:p w:rsidR="00A32A0F" w:rsidRPr="00A32A0F" w:rsidRDefault="00A32A0F" w:rsidP="00A32A0F">
      <w:pPr>
        <w:numPr>
          <w:ilvl w:val="1"/>
          <w:numId w:val="26"/>
        </w:numPr>
        <w:spacing w:after="0" w:line="240" w:lineRule="auto"/>
        <w:rPr>
          <w:rFonts w:ascii="Calibri" w:hAnsi="Calibri" w:cs="Times New Roman"/>
        </w:rPr>
      </w:pPr>
      <w:r>
        <w:rPr>
          <w:rFonts w:ascii="Calibri" w:hAnsi="Calibri" w:cs="Times New Roman"/>
          <w:sz w:val="24"/>
          <w:szCs w:val="24"/>
        </w:rPr>
        <w:t>Class income hitting above budget</w:t>
      </w:r>
    </w:p>
    <w:p w:rsidR="00A32A0F" w:rsidRPr="00A32A0F" w:rsidRDefault="00A32A0F" w:rsidP="00A32A0F">
      <w:pPr>
        <w:numPr>
          <w:ilvl w:val="1"/>
          <w:numId w:val="26"/>
        </w:numPr>
        <w:spacing w:after="0" w:line="240" w:lineRule="auto"/>
        <w:rPr>
          <w:rFonts w:ascii="Calibri" w:hAnsi="Calibri" w:cs="Times New Roman"/>
        </w:rPr>
      </w:pPr>
      <w:r>
        <w:rPr>
          <w:rFonts w:ascii="Calibri" w:hAnsi="Calibri" w:cs="Times New Roman"/>
          <w:sz w:val="24"/>
          <w:szCs w:val="24"/>
        </w:rPr>
        <w:t>Studio Education &amp; Gallery Education connections are needed</w:t>
      </w:r>
    </w:p>
    <w:p w:rsidR="00A32A0F" w:rsidRPr="00A32A0F" w:rsidRDefault="00A32A0F" w:rsidP="00A32A0F">
      <w:pPr>
        <w:spacing w:after="0" w:line="240" w:lineRule="auto"/>
        <w:ind w:left="1440"/>
        <w:rPr>
          <w:rFonts w:ascii="Calibri" w:hAnsi="Calibri" w:cs="Times New Roman"/>
        </w:rPr>
      </w:pPr>
    </w:p>
    <w:p w:rsidR="006B3BC2" w:rsidRPr="00A32A0F" w:rsidRDefault="006B3BC2" w:rsidP="006B3BC2">
      <w:pPr>
        <w:numPr>
          <w:ilvl w:val="0"/>
          <w:numId w:val="26"/>
        </w:numPr>
        <w:spacing w:after="0" w:line="240" w:lineRule="auto"/>
        <w:rPr>
          <w:rFonts w:ascii="Calibri" w:hAnsi="Calibri" w:cs="Times New Roman"/>
        </w:rPr>
      </w:pPr>
      <w:r w:rsidRPr="006B3BC2">
        <w:rPr>
          <w:rFonts w:ascii="Calibri" w:hAnsi="Calibri" w:cs="Times New Roman"/>
          <w:sz w:val="24"/>
          <w:szCs w:val="24"/>
        </w:rPr>
        <w:t>Committee value, activity and help</w:t>
      </w:r>
      <w:r w:rsidR="00A32A0F">
        <w:rPr>
          <w:rFonts w:ascii="Calibri" w:hAnsi="Calibri" w:cs="Times New Roman"/>
          <w:sz w:val="24"/>
          <w:szCs w:val="24"/>
        </w:rPr>
        <w:t xml:space="preserve"> </w:t>
      </w:r>
    </w:p>
    <w:p w:rsidR="00A32A0F" w:rsidRPr="00A32A0F" w:rsidRDefault="00A32A0F" w:rsidP="00A32A0F">
      <w:pPr>
        <w:numPr>
          <w:ilvl w:val="1"/>
          <w:numId w:val="26"/>
        </w:numPr>
        <w:spacing w:after="0" w:line="240" w:lineRule="auto"/>
        <w:rPr>
          <w:rFonts w:ascii="Calibri" w:hAnsi="Calibri" w:cs="Times New Roman"/>
        </w:rPr>
      </w:pPr>
      <w:r>
        <w:rPr>
          <w:rFonts w:ascii="Calibri" w:hAnsi="Calibri" w:cs="Times New Roman"/>
          <w:sz w:val="24"/>
          <w:szCs w:val="24"/>
        </w:rPr>
        <w:t>Committee was given wish list of supplies needed at the studios</w:t>
      </w:r>
    </w:p>
    <w:p w:rsidR="003054D0" w:rsidRDefault="003054D0" w:rsidP="003054D0">
      <w:pPr>
        <w:rPr>
          <w:rFonts w:eastAsia="Times New Roman"/>
        </w:rPr>
      </w:pPr>
    </w:p>
    <w:p w:rsidR="006B3BC2" w:rsidRDefault="006B3BC2" w:rsidP="006B3BC2">
      <w:pPr>
        <w:pStyle w:val="NoSpacing"/>
        <w:rPr>
          <w:b/>
          <w:sz w:val="24"/>
          <w:szCs w:val="24"/>
        </w:rPr>
      </w:pPr>
      <w:r>
        <w:rPr>
          <w:b/>
          <w:sz w:val="24"/>
          <w:szCs w:val="24"/>
        </w:rPr>
        <w:t>Arts Education Committee</w:t>
      </w:r>
    </w:p>
    <w:p w:rsidR="005F440C" w:rsidRPr="00A32A0F" w:rsidRDefault="006B3BC2" w:rsidP="00A32A0F">
      <w:pPr>
        <w:pStyle w:val="NoSpacing"/>
        <w:rPr>
          <w:sz w:val="24"/>
          <w:szCs w:val="24"/>
        </w:rPr>
      </w:pPr>
      <w:r>
        <w:rPr>
          <w:sz w:val="24"/>
          <w:szCs w:val="24"/>
        </w:rPr>
        <w:t xml:space="preserve">The Arts Education Committee includes </w:t>
      </w:r>
      <w:r w:rsidR="0042401C">
        <w:rPr>
          <w:sz w:val="24"/>
          <w:szCs w:val="24"/>
        </w:rPr>
        <w:t xml:space="preserve">BCA </w:t>
      </w:r>
      <w:r>
        <w:rPr>
          <w:sz w:val="24"/>
          <w:szCs w:val="24"/>
        </w:rPr>
        <w:t xml:space="preserve">board </w:t>
      </w:r>
      <w:r w:rsidR="0042401C">
        <w:rPr>
          <w:sz w:val="24"/>
          <w:szCs w:val="24"/>
        </w:rPr>
        <w:t xml:space="preserve">members </w:t>
      </w:r>
      <w:r>
        <w:rPr>
          <w:sz w:val="24"/>
          <w:szCs w:val="24"/>
        </w:rPr>
        <w:t>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sectPr w:rsidR="005F440C" w:rsidRPr="00A32A0F" w:rsidSect="00FD26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0F" w:rsidRDefault="00A32A0F" w:rsidP="00A32A0F">
      <w:pPr>
        <w:spacing w:after="0" w:line="240" w:lineRule="auto"/>
      </w:pPr>
      <w:r>
        <w:separator/>
      </w:r>
    </w:p>
  </w:endnote>
  <w:endnote w:type="continuationSeparator" w:id="0">
    <w:p w:rsidR="00A32A0F" w:rsidRDefault="00A32A0F" w:rsidP="00A3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0F" w:rsidRDefault="00A32A0F" w:rsidP="00A32A0F">
      <w:pPr>
        <w:spacing w:after="0" w:line="240" w:lineRule="auto"/>
      </w:pPr>
      <w:r>
        <w:separator/>
      </w:r>
    </w:p>
  </w:footnote>
  <w:footnote w:type="continuationSeparator" w:id="0">
    <w:p w:rsidR="00A32A0F" w:rsidRDefault="00A32A0F" w:rsidP="00A32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CEA6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26"/>
  </w:num>
  <w:num w:numId="6">
    <w:abstractNumId w:val="25"/>
  </w:num>
  <w:num w:numId="7">
    <w:abstractNumId w:val="5"/>
  </w:num>
  <w:num w:numId="8">
    <w:abstractNumId w:val="3"/>
  </w:num>
  <w:num w:numId="9">
    <w:abstractNumId w:val="19"/>
  </w:num>
  <w:num w:numId="10">
    <w:abstractNumId w:val="27"/>
  </w:num>
  <w:num w:numId="11">
    <w:abstractNumId w:val="11"/>
  </w:num>
  <w:num w:numId="12">
    <w:abstractNumId w:val="16"/>
  </w:num>
  <w:num w:numId="13">
    <w:abstractNumId w:val="23"/>
  </w:num>
  <w:num w:numId="14">
    <w:abstractNumId w:val="22"/>
  </w:num>
  <w:num w:numId="15">
    <w:abstractNumId w:val="14"/>
  </w:num>
  <w:num w:numId="16">
    <w:abstractNumId w:val="20"/>
  </w:num>
  <w:num w:numId="17">
    <w:abstractNumId w:val="18"/>
  </w:num>
  <w:num w:numId="18">
    <w:abstractNumId w:val="28"/>
  </w:num>
  <w:num w:numId="19">
    <w:abstractNumId w:val="7"/>
  </w:num>
  <w:num w:numId="20">
    <w:abstractNumId w:val="15"/>
  </w:num>
  <w:num w:numId="21">
    <w:abstractNumId w:val="17"/>
  </w:num>
  <w:num w:numId="22">
    <w:abstractNumId w:val="21"/>
  </w:num>
  <w:num w:numId="23">
    <w:abstractNumId w:val="12"/>
  </w:num>
  <w:num w:numId="24">
    <w:abstractNumId w:val="1"/>
  </w:num>
  <w:num w:numId="25">
    <w:abstractNumId w:val="13"/>
  </w:num>
  <w:num w:numId="26">
    <w:abstractNumId w:val="4"/>
  </w:num>
  <w:num w:numId="27">
    <w:abstractNumId w:val="10"/>
  </w:num>
  <w:num w:numId="28">
    <w:abstractNumId w:val="4"/>
  </w:num>
  <w:num w:numId="29">
    <w:abstractNumId w:val="10"/>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35D1A"/>
    <w:rsid w:val="00061F67"/>
    <w:rsid w:val="000A32D7"/>
    <w:rsid w:val="000A77FC"/>
    <w:rsid w:val="000C65DD"/>
    <w:rsid w:val="000D5510"/>
    <w:rsid w:val="000D5C6A"/>
    <w:rsid w:val="000F740E"/>
    <w:rsid w:val="0010548F"/>
    <w:rsid w:val="00160F2B"/>
    <w:rsid w:val="001C1779"/>
    <w:rsid w:val="001C2071"/>
    <w:rsid w:val="00222C30"/>
    <w:rsid w:val="00264D2C"/>
    <w:rsid w:val="00292389"/>
    <w:rsid w:val="002D7514"/>
    <w:rsid w:val="002D7D2A"/>
    <w:rsid w:val="002D7DE2"/>
    <w:rsid w:val="003054D0"/>
    <w:rsid w:val="00305C84"/>
    <w:rsid w:val="00314AB5"/>
    <w:rsid w:val="003224BB"/>
    <w:rsid w:val="0037335B"/>
    <w:rsid w:val="00396715"/>
    <w:rsid w:val="003C27E4"/>
    <w:rsid w:val="003E1D8D"/>
    <w:rsid w:val="0042401C"/>
    <w:rsid w:val="00435E6B"/>
    <w:rsid w:val="004458F9"/>
    <w:rsid w:val="00483AFE"/>
    <w:rsid w:val="004C2313"/>
    <w:rsid w:val="004C3BA9"/>
    <w:rsid w:val="004D7025"/>
    <w:rsid w:val="00516BB0"/>
    <w:rsid w:val="00520219"/>
    <w:rsid w:val="00584894"/>
    <w:rsid w:val="005F440C"/>
    <w:rsid w:val="005F6242"/>
    <w:rsid w:val="0061461B"/>
    <w:rsid w:val="00625B2E"/>
    <w:rsid w:val="006825A2"/>
    <w:rsid w:val="006B3BC2"/>
    <w:rsid w:val="006F2F13"/>
    <w:rsid w:val="00736EB3"/>
    <w:rsid w:val="00775E48"/>
    <w:rsid w:val="00776725"/>
    <w:rsid w:val="00785522"/>
    <w:rsid w:val="00785F06"/>
    <w:rsid w:val="007A1943"/>
    <w:rsid w:val="007C0B15"/>
    <w:rsid w:val="007C111C"/>
    <w:rsid w:val="007D5805"/>
    <w:rsid w:val="00832C19"/>
    <w:rsid w:val="008730AF"/>
    <w:rsid w:val="008A5468"/>
    <w:rsid w:val="008B098C"/>
    <w:rsid w:val="008B0B0C"/>
    <w:rsid w:val="008B67D3"/>
    <w:rsid w:val="008D10F4"/>
    <w:rsid w:val="008D39DF"/>
    <w:rsid w:val="008D5193"/>
    <w:rsid w:val="00915D7F"/>
    <w:rsid w:val="009474BE"/>
    <w:rsid w:val="00960DA4"/>
    <w:rsid w:val="0098154B"/>
    <w:rsid w:val="00990650"/>
    <w:rsid w:val="009B1BA0"/>
    <w:rsid w:val="009C0511"/>
    <w:rsid w:val="009D487E"/>
    <w:rsid w:val="00A31BDC"/>
    <w:rsid w:val="00A32A0F"/>
    <w:rsid w:val="00A335FF"/>
    <w:rsid w:val="00A7156F"/>
    <w:rsid w:val="00A96B8C"/>
    <w:rsid w:val="00A974DD"/>
    <w:rsid w:val="00AA012F"/>
    <w:rsid w:val="00AC0C6A"/>
    <w:rsid w:val="00B07EBF"/>
    <w:rsid w:val="00B16652"/>
    <w:rsid w:val="00BD4B4D"/>
    <w:rsid w:val="00C026D9"/>
    <w:rsid w:val="00C7328D"/>
    <w:rsid w:val="00C76DFD"/>
    <w:rsid w:val="00C84FBA"/>
    <w:rsid w:val="00CB258E"/>
    <w:rsid w:val="00CC1E4B"/>
    <w:rsid w:val="00D6144C"/>
    <w:rsid w:val="00D703FC"/>
    <w:rsid w:val="00DA45B4"/>
    <w:rsid w:val="00DB48A9"/>
    <w:rsid w:val="00DE191E"/>
    <w:rsid w:val="00E676C5"/>
    <w:rsid w:val="00EA03A4"/>
    <w:rsid w:val="00F12D9E"/>
    <w:rsid w:val="00F76B90"/>
    <w:rsid w:val="00F93FED"/>
    <w:rsid w:val="00F95C82"/>
    <w:rsid w:val="00FA3130"/>
    <w:rsid w:val="00FB08F7"/>
    <w:rsid w:val="00FB23F8"/>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 w:type="paragraph" w:styleId="Header">
    <w:name w:val="header"/>
    <w:basedOn w:val="Normal"/>
    <w:link w:val="HeaderChar"/>
    <w:uiPriority w:val="99"/>
    <w:unhideWhenUsed/>
    <w:rsid w:val="00A3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0F"/>
  </w:style>
  <w:style w:type="paragraph" w:styleId="Footer">
    <w:name w:val="footer"/>
    <w:basedOn w:val="Normal"/>
    <w:link w:val="FooterChar"/>
    <w:uiPriority w:val="99"/>
    <w:unhideWhenUsed/>
    <w:rsid w:val="00A32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 w:type="paragraph" w:styleId="Header">
    <w:name w:val="header"/>
    <w:basedOn w:val="Normal"/>
    <w:link w:val="HeaderChar"/>
    <w:uiPriority w:val="99"/>
    <w:unhideWhenUsed/>
    <w:rsid w:val="00A3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0F"/>
  </w:style>
  <w:style w:type="paragraph" w:styleId="Footer">
    <w:name w:val="footer"/>
    <w:basedOn w:val="Normal"/>
    <w:link w:val="FooterChar"/>
    <w:uiPriority w:val="99"/>
    <w:unhideWhenUsed/>
    <w:rsid w:val="00A32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Kiersten Williams</cp:lastModifiedBy>
  <cp:revision>2</cp:revision>
  <cp:lastPrinted>2018-05-15T16:26:00Z</cp:lastPrinted>
  <dcterms:created xsi:type="dcterms:W3CDTF">2018-06-22T13:49:00Z</dcterms:created>
  <dcterms:modified xsi:type="dcterms:W3CDTF">2018-06-22T13:49:00Z</dcterms:modified>
</cp:coreProperties>
</file>